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E19" w:rsidRDefault="00E95E19">
      <w:pPr>
        <w:widowControl/>
        <w:spacing w:line="600" w:lineRule="exact"/>
        <w:jc w:val="center"/>
        <w:rPr>
          <w:rFonts w:ascii="方正小标宋简体" w:eastAsia="方正小标宋简体" w:hAnsi="黑体"/>
          <w:b/>
          <w:sz w:val="52"/>
          <w:szCs w:val="32"/>
        </w:rPr>
      </w:pPr>
    </w:p>
    <w:p w:rsidR="00E95E19" w:rsidRDefault="00E95E19">
      <w:pPr>
        <w:widowControl/>
        <w:spacing w:line="600" w:lineRule="exact"/>
        <w:jc w:val="center"/>
        <w:rPr>
          <w:rFonts w:ascii="方正小标宋简体" w:eastAsia="方正小标宋简体" w:hAnsi="黑体"/>
          <w:b/>
          <w:sz w:val="52"/>
          <w:szCs w:val="32"/>
        </w:rPr>
      </w:pPr>
    </w:p>
    <w:p w:rsidR="00E95E19" w:rsidRDefault="00E95E19">
      <w:pPr>
        <w:widowControl/>
        <w:spacing w:line="360" w:lineRule="auto"/>
        <w:jc w:val="center"/>
        <w:rPr>
          <w:rFonts w:ascii="方正小标宋简体" w:eastAsia="方正小标宋简体" w:hAnsi="黑体"/>
          <w:b/>
          <w:sz w:val="56"/>
          <w:szCs w:val="56"/>
        </w:rPr>
      </w:pPr>
    </w:p>
    <w:p w:rsidR="00E95E19" w:rsidRDefault="00E95E19">
      <w:pPr>
        <w:widowControl/>
        <w:spacing w:line="360" w:lineRule="auto"/>
        <w:jc w:val="center"/>
        <w:rPr>
          <w:rFonts w:ascii="方正小标宋简体" w:eastAsia="方正小标宋简体" w:hAnsi="黑体"/>
          <w:b/>
          <w:sz w:val="56"/>
          <w:szCs w:val="56"/>
        </w:rPr>
      </w:pPr>
    </w:p>
    <w:p w:rsidR="00E95E19" w:rsidRDefault="00DD2F39">
      <w:pPr>
        <w:widowControl/>
        <w:spacing w:line="360" w:lineRule="auto"/>
        <w:jc w:val="center"/>
        <w:rPr>
          <w:rFonts w:ascii="宋体" w:eastAsia="宋体" w:hAnsi="宋体"/>
          <w:b/>
          <w:sz w:val="56"/>
          <w:szCs w:val="56"/>
        </w:rPr>
      </w:pPr>
      <w:r>
        <w:rPr>
          <w:rFonts w:ascii="宋体" w:eastAsia="宋体" w:hAnsi="宋体" w:hint="eastAsia"/>
          <w:b/>
          <w:sz w:val="56"/>
          <w:szCs w:val="56"/>
        </w:rPr>
        <w:t>中国中医科学院医学实验中心</w:t>
      </w:r>
    </w:p>
    <w:p w:rsidR="00E95E19" w:rsidRDefault="005A44BD">
      <w:pPr>
        <w:widowControl/>
        <w:spacing w:line="360" w:lineRule="auto"/>
        <w:jc w:val="center"/>
        <w:rPr>
          <w:rFonts w:ascii="宋体" w:eastAsia="宋体" w:hAnsi="宋体"/>
          <w:b/>
          <w:sz w:val="56"/>
          <w:szCs w:val="56"/>
        </w:rPr>
      </w:pPr>
      <w:r>
        <w:rPr>
          <w:rFonts w:ascii="宋体" w:eastAsia="宋体" w:hAnsi="宋体" w:hint="eastAsia"/>
          <w:b/>
          <w:sz w:val="56"/>
          <w:szCs w:val="56"/>
        </w:rPr>
        <w:t>202</w:t>
      </w:r>
      <w:r w:rsidR="007C79C5">
        <w:rPr>
          <w:rFonts w:ascii="宋体" w:eastAsia="宋体" w:hAnsi="宋体" w:hint="eastAsia"/>
          <w:b/>
          <w:sz w:val="56"/>
          <w:szCs w:val="56"/>
        </w:rPr>
        <w:t>5</w:t>
      </w:r>
      <w:r w:rsidR="00DD2F39">
        <w:rPr>
          <w:rFonts w:ascii="宋体" w:eastAsia="宋体" w:hAnsi="宋体" w:hint="eastAsia"/>
          <w:b/>
          <w:sz w:val="56"/>
          <w:szCs w:val="56"/>
        </w:rPr>
        <w:t>度部门决算</w:t>
      </w:r>
    </w:p>
    <w:p w:rsidR="00E95E19" w:rsidRDefault="00E95E19">
      <w:pPr>
        <w:widowControl/>
        <w:spacing w:line="360" w:lineRule="auto"/>
        <w:jc w:val="center"/>
        <w:rPr>
          <w:rFonts w:ascii="宋体" w:eastAsia="宋体" w:hAnsi="宋体"/>
          <w:b/>
          <w:sz w:val="56"/>
          <w:szCs w:val="56"/>
        </w:rPr>
      </w:pPr>
    </w:p>
    <w:p w:rsidR="00E95E19" w:rsidRDefault="00E95E19">
      <w:pPr>
        <w:widowControl/>
        <w:spacing w:line="600" w:lineRule="exact"/>
        <w:jc w:val="left"/>
        <w:rPr>
          <w:rFonts w:ascii="仿宋_GB2312" w:eastAsia="仿宋_GB2312" w:hAnsi="仿宋"/>
          <w:b/>
          <w:sz w:val="44"/>
          <w:szCs w:val="32"/>
        </w:rPr>
      </w:pPr>
    </w:p>
    <w:p w:rsidR="00E95E19" w:rsidRDefault="00E95E19">
      <w:pPr>
        <w:widowControl/>
        <w:spacing w:line="600" w:lineRule="exact"/>
        <w:jc w:val="left"/>
        <w:rPr>
          <w:rFonts w:ascii="仿宋_GB2312" w:eastAsia="仿宋_GB2312" w:hAnsi="仿宋"/>
          <w:b/>
          <w:sz w:val="44"/>
          <w:szCs w:val="32"/>
        </w:rPr>
      </w:pPr>
    </w:p>
    <w:p w:rsidR="00E95E19" w:rsidRDefault="00E95E19">
      <w:pPr>
        <w:widowControl/>
        <w:spacing w:line="600" w:lineRule="exact"/>
        <w:jc w:val="left"/>
        <w:rPr>
          <w:rFonts w:ascii="仿宋_GB2312" w:eastAsia="仿宋_GB2312" w:hAnsi="仿宋"/>
          <w:b/>
          <w:sz w:val="44"/>
          <w:szCs w:val="32"/>
        </w:rPr>
      </w:pPr>
    </w:p>
    <w:p w:rsidR="006672CE" w:rsidRDefault="006672CE">
      <w:pPr>
        <w:widowControl/>
        <w:spacing w:line="600" w:lineRule="exact"/>
        <w:jc w:val="left"/>
        <w:rPr>
          <w:rFonts w:ascii="仿宋_GB2312" w:eastAsia="仿宋_GB2312" w:hAnsi="仿宋"/>
          <w:b/>
          <w:sz w:val="44"/>
          <w:szCs w:val="32"/>
        </w:rPr>
      </w:pPr>
    </w:p>
    <w:p w:rsidR="006672CE" w:rsidRDefault="006672CE">
      <w:pPr>
        <w:widowControl/>
        <w:spacing w:line="600" w:lineRule="exact"/>
        <w:jc w:val="left"/>
        <w:rPr>
          <w:rFonts w:ascii="仿宋_GB2312" w:eastAsia="仿宋_GB2312" w:hAnsi="仿宋"/>
          <w:b/>
          <w:sz w:val="44"/>
          <w:szCs w:val="32"/>
        </w:rPr>
      </w:pPr>
    </w:p>
    <w:sdt>
      <w:sdtPr>
        <w:rPr>
          <w:rFonts w:asciiTheme="minorHAnsi" w:eastAsiaTheme="minorEastAsia" w:hAnsiTheme="minorHAnsi" w:cstheme="minorBidi"/>
          <w:color w:val="auto"/>
          <w:kern w:val="2"/>
          <w:sz w:val="28"/>
          <w:szCs w:val="22"/>
          <w:lang w:val="zh-CN"/>
        </w:rPr>
        <w:id w:val="1986042751"/>
      </w:sdtPr>
      <w:sdtEndPr>
        <w:rPr>
          <w:rFonts w:ascii="仿宋_GB2312" w:eastAsia="仿宋_GB2312" w:hint="eastAsia"/>
          <w:bCs/>
          <w:szCs w:val="28"/>
        </w:rPr>
      </w:sdtEndPr>
      <w:sdtContent>
        <w:p w:rsidR="00930815" w:rsidRDefault="00930815" w:rsidP="002B3553">
          <w:pPr>
            <w:pStyle w:val="TOC1"/>
            <w:spacing w:before="0" w:line="600" w:lineRule="exact"/>
            <w:jc w:val="center"/>
            <w:rPr>
              <w:rFonts w:ascii="仿宋_GB2312" w:eastAsia="仿宋_GB2312"/>
              <w:b/>
              <w:color w:val="000000" w:themeColor="text1"/>
              <w:sz w:val="44"/>
              <w:szCs w:val="44"/>
              <w:lang w:val="zh-CN"/>
            </w:rPr>
          </w:pPr>
          <w:r w:rsidRPr="006672CE">
            <w:rPr>
              <w:rFonts w:ascii="仿宋_GB2312" w:eastAsia="仿宋_GB2312" w:hint="eastAsia"/>
              <w:b/>
              <w:color w:val="000000" w:themeColor="text1"/>
              <w:sz w:val="44"/>
              <w:szCs w:val="44"/>
              <w:lang w:val="zh-CN"/>
            </w:rPr>
            <w:t>目录</w:t>
          </w:r>
        </w:p>
        <w:p w:rsidR="00930815" w:rsidRPr="006672CE" w:rsidRDefault="00930815" w:rsidP="002B3553">
          <w:pPr>
            <w:jc w:val="distribute"/>
            <w:rPr>
              <w:lang w:val="zh-CN"/>
            </w:rPr>
          </w:pPr>
        </w:p>
        <w:p w:rsidR="00DC16FC" w:rsidRDefault="003D30E8">
          <w:pPr>
            <w:pStyle w:val="10"/>
            <w:tabs>
              <w:tab w:val="right" w:leader="dot" w:pos="13428"/>
            </w:tabs>
            <w:rPr>
              <w:noProof/>
            </w:rPr>
          </w:pPr>
          <w:r w:rsidRPr="00B401EB">
            <w:rPr>
              <w:rFonts w:ascii="仿宋_GB2312" w:eastAsia="仿宋_GB2312" w:hint="eastAsia"/>
              <w:sz w:val="32"/>
              <w:szCs w:val="30"/>
            </w:rPr>
            <w:fldChar w:fldCharType="begin"/>
          </w:r>
          <w:r w:rsidR="00930815" w:rsidRPr="00B401EB">
            <w:rPr>
              <w:rFonts w:ascii="仿宋_GB2312" w:eastAsia="仿宋_GB2312" w:hint="eastAsia"/>
              <w:sz w:val="32"/>
              <w:szCs w:val="30"/>
            </w:rPr>
            <w:instrText xml:space="preserve"> TOC \o "1-3" \h \z \u </w:instrText>
          </w:r>
          <w:r w:rsidRPr="00B401EB">
            <w:rPr>
              <w:rFonts w:ascii="仿宋_GB2312" w:eastAsia="仿宋_GB2312" w:hint="eastAsia"/>
              <w:sz w:val="32"/>
              <w:szCs w:val="30"/>
            </w:rPr>
            <w:fldChar w:fldCharType="separate"/>
          </w:r>
          <w:hyperlink w:anchor="_Toc238713016" w:history="1">
            <w:r w:rsidR="00DC16FC" w:rsidRPr="00A67028">
              <w:rPr>
                <w:rStyle w:val="aa"/>
                <w:rFonts w:ascii="仿宋_GB2312" w:eastAsia="仿宋_GB2312" w:hAnsi="仿宋_GB2312" w:hint="eastAsia"/>
                <w:noProof/>
              </w:rPr>
              <w:t>一、基本情况</w:t>
            </w:r>
            <w:r w:rsidR="00DC16FC">
              <w:rPr>
                <w:noProof/>
                <w:webHidden/>
              </w:rPr>
              <w:tab/>
            </w:r>
            <w:r w:rsidR="00DC16FC">
              <w:rPr>
                <w:noProof/>
                <w:webHidden/>
              </w:rPr>
              <w:fldChar w:fldCharType="begin"/>
            </w:r>
            <w:r w:rsidR="00DC16FC">
              <w:rPr>
                <w:noProof/>
                <w:webHidden/>
              </w:rPr>
              <w:instrText xml:space="preserve"> PAGEREF _Toc238713016 \h </w:instrText>
            </w:r>
            <w:r w:rsidR="00DC16FC">
              <w:rPr>
                <w:noProof/>
                <w:webHidden/>
              </w:rPr>
            </w:r>
            <w:r w:rsidR="00DC16FC">
              <w:rPr>
                <w:noProof/>
                <w:webHidden/>
              </w:rPr>
              <w:fldChar w:fldCharType="separate"/>
            </w:r>
            <w:r w:rsidR="00DC16FC">
              <w:rPr>
                <w:noProof/>
                <w:webHidden/>
              </w:rPr>
              <w:t>3</w:t>
            </w:r>
            <w:r w:rsidR="00DC16FC">
              <w:rPr>
                <w:noProof/>
                <w:webHidden/>
              </w:rPr>
              <w:fldChar w:fldCharType="end"/>
            </w:r>
          </w:hyperlink>
        </w:p>
        <w:p w:rsidR="00DC16FC" w:rsidRDefault="00871E1C">
          <w:pPr>
            <w:pStyle w:val="10"/>
            <w:tabs>
              <w:tab w:val="right" w:leader="dot" w:pos="13428"/>
            </w:tabs>
            <w:rPr>
              <w:noProof/>
            </w:rPr>
          </w:pPr>
          <w:hyperlink w:anchor="_Toc238713017" w:history="1">
            <w:r w:rsidR="00DC16FC" w:rsidRPr="00A67028">
              <w:rPr>
                <w:rStyle w:val="aa"/>
                <w:rFonts w:ascii="仿宋_GB2312" w:eastAsia="仿宋_GB2312" w:hAnsi="仿宋_GB2312"/>
                <w:noProof/>
              </w:rPr>
              <w:t>(</w:t>
            </w:r>
            <w:r w:rsidR="00DC16FC" w:rsidRPr="00A67028">
              <w:rPr>
                <w:rStyle w:val="aa"/>
                <w:rFonts w:ascii="仿宋_GB2312" w:eastAsia="仿宋_GB2312" w:hAnsi="仿宋_GB2312" w:hint="eastAsia"/>
                <w:noProof/>
              </w:rPr>
              <w:t>一</w:t>
            </w:r>
            <w:r w:rsidR="00DC16FC" w:rsidRPr="00A67028">
              <w:rPr>
                <w:rStyle w:val="aa"/>
                <w:rFonts w:ascii="仿宋_GB2312" w:eastAsia="仿宋_GB2312" w:hAnsi="仿宋_GB2312"/>
                <w:noProof/>
              </w:rPr>
              <w:t>)</w:t>
            </w:r>
            <w:r w:rsidR="00DC16FC" w:rsidRPr="00A67028">
              <w:rPr>
                <w:rStyle w:val="aa"/>
                <w:rFonts w:ascii="仿宋_GB2312" w:eastAsia="仿宋_GB2312" w:hAnsi="仿宋_GB2312" w:hint="eastAsia"/>
                <w:noProof/>
              </w:rPr>
              <w:t>主要职责。</w:t>
            </w:r>
            <w:r w:rsidR="00DC16FC">
              <w:rPr>
                <w:noProof/>
                <w:webHidden/>
              </w:rPr>
              <w:tab/>
            </w:r>
            <w:r w:rsidR="00DC16FC">
              <w:rPr>
                <w:noProof/>
                <w:webHidden/>
              </w:rPr>
              <w:fldChar w:fldCharType="begin"/>
            </w:r>
            <w:r w:rsidR="00DC16FC">
              <w:rPr>
                <w:noProof/>
                <w:webHidden/>
              </w:rPr>
              <w:instrText xml:space="preserve"> PAGEREF _Toc238713017 \h </w:instrText>
            </w:r>
            <w:r w:rsidR="00DC16FC">
              <w:rPr>
                <w:noProof/>
                <w:webHidden/>
              </w:rPr>
            </w:r>
            <w:r w:rsidR="00DC16FC">
              <w:rPr>
                <w:noProof/>
                <w:webHidden/>
              </w:rPr>
              <w:fldChar w:fldCharType="separate"/>
            </w:r>
            <w:r w:rsidR="00DC16FC">
              <w:rPr>
                <w:noProof/>
                <w:webHidden/>
              </w:rPr>
              <w:t>3</w:t>
            </w:r>
            <w:r w:rsidR="00DC16FC">
              <w:rPr>
                <w:noProof/>
                <w:webHidden/>
              </w:rPr>
              <w:fldChar w:fldCharType="end"/>
            </w:r>
          </w:hyperlink>
        </w:p>
        <w:p w:rsidR="00DC16FC" w:rsidRDefault="00871E1C">
          <w:pPr>
            <w:pStyle w:val="10"/>
            <w:tabs>
              <w:tab w:val="right" w:leader="dot" w:pos="13428"/>
            </w:tabs>
            <w:rPr>
              <w:noProof/>
            </w:rPr>
          </w:pPr>
          <w:hyperlink w:anchor="_Toc238713018" w:history="1">
            <w:r w:rsidR="00DC16FC" w:rsidRPr="00A67028">
              <w:rPr>
                <w:rStyle w:val="aa"/>
                <w:rFonts w:ascii="仿宋_GB2312" w:eastAsia="仿宋_GB2312" w:hAnsi="仿宋_GB2312" w:hint="eastAsia"/>
                <w:noProof/>
              </w:rPr>
              <w:t>二、</w:t>
            </w:r>
            <w:r w:rsidR="00DC16FC" w:rsidRPr="00A67028">
              <w:rPr>
                <w:rStyle w:val="aa"/>
                <w:rFonts w:ascii="仿宋_GB2312" w:eastAsia="仿宋_GB2312" w:hAnsi="仿宋_GB2312"/>
                <w:noProof/>
              </w:rPr>
              <w:t>2025</w:t>
            </w:r>
            <w:r w:rsidR="00DC16FC" w:rsidRPr="00A67028">
              <w:rPr>
                <w:rStyle w:val="aa"/>
                <w:rFonts w:ascii="仿宋_GB2312" w:eastAsia="仿宋_GB2312" w:hAnsi="仿宋_GB2312" w:hint="eastAsia"/>
                <w:noProof/>
              </w:rPr>
              <w:t>年度部门决算表</w:t>
            </w:r>
            <w:r w:rsidR="00DC16FC">
              <w:rPr>
                <w:noProof/>
                <w:webHidden/>
              </w:rPr>
              <w:tab/>
            </w:r>
            <w:r w:rsidR="00DC16FC">
              <w:rPr>
                <w:noProof/>
                <w:webHidden/>
              </w:rPr>
              <w:fldChar w:fldCharType="begin"/>
            </w:r>
            <w:r w:rsidR="00DC16FC">
              <w:rPr>
                <w:noProof/>
                <w:webHidden/>
              </w:rPr>
              <w:instrText xml:space="preserve"> PAGEREF _Toc238713018 \h </w:instrText>
            </w:r>
            <w:r w:rsidR="00DC16FC">
              <w:rPr>
                <w:noProof/>
                <w:webHidden/>
              </w:rPr>
            </w:r>
            <w:r w:rsidR="00DC16FC">
              <w:rPr>
                <w:noProof/>
                <w:webHidden/>
              </w:rPr>
              <w:fldChar w:fldCharType="separate"/>
            </w:r>
            <w:r w:rsidR="00DC16FC">
              <w:rPr>
                <w:noProof/>
                <w:webHidden/>
              </w:rPr>
              <w:t>4</w:t>
            </w:r>
            <w:r w:rsidR="00DC16FC">
              <w:rPr>
                <w:noProof/>
                <w:webHidden/>
              </w:rPr>
              <w:fldChar w:fldCharType="end"/>
            </w:r>
          </w:hyperlink>
        </w:p>
        <w:p w:rsidR="00DC16FC" w:rsidRDefault="00871E1C">
          <w:pPr>
            <w:pStyle w:val="20"/>
            <w:tabs>
              <w:tab w:val="right" w:leader="dot" w:pos="13428"/>
            </w:tabs>
            <w:rPr>
              <w:noProof/>
            </w:rPr>
          </w:pPr>
          <w:hyperlink w:anchor="_Toc238713019" w:history="1">
            <w:r w:rsidR="00DC16FC" w:rsidRPr="00A67028">
              <w:rPr>
                <w:rStyle w:val="aa"/>
                <w:rFonts w:ascii="仿宋_GB2312" w:eastAsia="仿宋_GB2312" w:hAnsi="仿宋_GB2312" w:hint="eastAsia"/>
                <w:noProof/>
              </w:rPr>
              <w:t>（一）收支总体情况说明。</w:t>
            </w:r>
            <w:r w:rsidR="00DC16FC">
              <w:rPr>
                <w:noProof/>
                <w:webHidden/>
              </w:rPr>
              <w:tab/>
            </w:r>
            <w:r w:rsidR="00DC16FC">
              <w:rPr>
                <w:noProof/>
                <w:webHidden/>
              </w:rPr>
              <w:fldChar w:fldCharType="begin"/>
            </w:r>
            <w:r w:rsidR="00DC16FC">
              <w:rPr>
                <w:noProof/>
                <w:webHidden/>
              </w:rPr>
              <w:instrText xml:space="preserve"> PAGEREF _Toc238713019 \h </w:instrText>
            </w:r>
            <w:r w:rsidR="00DC16FC">
              <w:rPr>
                <w:noProof/>
                <w:webHidden/>
              </w:rPr>
            </w:r>
            <w:r w:rsidR="00DC16FC">
              <w:rPr>
                <w:noProof/>
                <w:webHidden/>
              </w:rPr>
              <w:fldChar w:fldCharType="separate"/>
            </w:r>
            <w:r w:rsidR="00DC16FC">
              <w:rPr>
                <w:noProof/>
                <w:webHidden/>
              </w:rPr>
              <w:t>15</w:t>
            </w:r>
            <w:r w:rsidR="00DC16FC">
              <w:rPr>
                <w:noProof/>
                <w:webHidden/>
              </w:rPr>
              <w:fldChar w:fldCharType="end"/>
            </w:r>
          </w:hyperlink>
        </w:p>
        <w:p w:rsidR="00DC16FC" w:rsidRDefault="00871E1C">
          <w:pPr>
            <w:pStyle w:val="20"/>
            <w:tabs>
              <w:tab w:val="right" w:leader="dot" w:pos="13428"/>
            </w:tabs>
            <w:rPr>
              <w:noProof/>
            </w:rPr>
          </w:pPr>
          <w:hyperlink w:anchor="_Toc238713020" w:history="1">
            <w:r w:rsidR="00DC16FC" w:rsidRPr="00A67028">
              <w:rPr>
                <w:rStyle w:val="aa"/>
                <w:rFonts w:ascii="仿宋_GB2312" w:eastAsia="仿宋_GB2312" w:hAnsi="仿宋_GB2312" w:hint="eastAsia"/>
                <w:noProof/>
              </w:rPr>
              <w:t>（二）一般公共预算财政拨款支出情况说明。</w:t>
            </w:r>
            <w:r w:rsidR="00DC16FC">
              <w:rPr>
                <w:noProof/>
                <w:webHidden/>
              </w:rPr>
              <w:tab/>
            </w:r>
            <w:r w:rsidR="00DC16FC">
              <w:rPr>
                <w:noProof/>
                <w:webHidden/>
              </w:rPr>
              <w:fldChar w:fldCharType="begin"/>
            </w:r>
            <w:r w:rsidR="00DC16FC">
              <w:rPr>
                <w:noProof/>
                <w:webHidden/>
              </w:rPr>
              <w:instrText xml:space="preserve"> PAGEREF _Toc238713020 \h </w:instrText>
            </w:r>
            <w:r w:rsidR="00DC16FC">
              <w:rPr>
                <w:noProof/>
                <w:webHidden/>
              </w:rPr>
            </w:r>
            <w:r w:rsidR="00DC16FC">
              <w:rPr>
                <w:noProof/>
                <w:webHidden/>
              </w:rPr>
              <w:fldChar w:fldCharType="separate"/>
            </w:r>
            <w:r w:rsidR="00DC16FC">
              <w:rPr>
                <w:noProof/>
                <w:webHidden/>
              </w:rPr>
              <w:t>19</w:t>
            </w:r>
            <w:r w:rsidR="00DC16FC">
              <w:rPr>
                <w:noProof/>
                <w:webHidden/>
              </w:rPr>
              <w:fldChar w:fldCharType="end"/>
            </w:r>
          </w:hyperlink>
        </w:p>
        <w:p w:rsidR="00DC16FC" w:rsidRDefault="00871E1C">
          <w:pPr>
            <w:pStyle w:val="20"/>
            <w:tabs>
              <w:tab w:val="right" w:leader="dot" w:pos="13428"/>
            </w:tabs>
            <w:rPr>
              <w:noProof/>
            </w:rPr>
          </w:pPr>
          <w:hyperlink w:anchor="_Toc238713021" w:history="1">
            <w:r w:rsidR="00DC16FC" w:rsidRPr="00A67028">
              <w:rPr>
                <w:rStyle w:val="aa"/>
                <w:rFonts w:ascii="仿宋_GB2312" w:eastAsia="仿宋_GB2312" w:hAnsi="仿宋_GB2312" w:hint="eastAsia"/>
                <w:noProof/>
                <w:w w:val="96"/>
                <w:kern w:val="0"/>
              </w:rPr>
              <w:t>（三）一般公共预算财政拨款“三公”经费支出决算情况说明</w:t>
            </w:r>
            <w:r w:rsidR="00DC16FC" w:rsidRPr="00A67028">
              <w:rPr>
                <w:rStyle w:val="aa"/>
                <w:rFonts w:ascii="仿宋_GB2312" w:eastAsia="仿宋_GB2312" w:hAnsi="仿宋_GB2312" w:hint="eastAsia"/>
                <w:noProof/>
                <w:spacing w:val="45"/>
                <w:w w:val="96"/>
                <w:kern w:val="0"/>
              </w:rPr>
              <w:t>。</w:t>
            </w:r>
            <w:r w:rsidR="00DC16FC">
              <w:rPr>
                <w:noProof/>
                <w:webHidden/>
              </w:rPr>
              <w:tab/>
            </w:r>
            <w:r w:rsidR="00DC16FC">
              <w:rPr>
                <w:noProof/>
                <w:webHidden/>
              </w:rPr>
              <w:fldChar w:fldCharType="begin"/>
            </w:r>
            <w:r w:rsidR="00DC16FC">
              <w:rPr>
                <w:noProof/>
                <w:webHidden/>
              </w:rPr>
              <w:instrText xml:space="preserve"> PAGEREF _Toc238713021 \h </w:instrText>
            </w:r>
            <w:r w:rsidR="00DC16FC">
              <w:rPr>
                <w:noProof/>
                <w:webHidden/>
              </w:rPr>
            </w:r>
            <w:r w:rsidR="00DC16FC">
              <w:rPr>
                <w:noProof/>
                <w:webHidden/>
              </w:rPr>
              <w:fldChar w:fldCharType="separate"/>
            </w:r>
            <w:r w:rsidR="00DC16FC">
              <w:rPr>
                <w:noProof/>
                <w:webHidden/>
              </w:rPr>
              <w:t>21</w:t>
            </w:r>
            <w:r w:rsidR="00DC16FC">
              <w:rPr>
                <w:noProof/>
                <w:webHidden/>
              </w:rPr>
              <w:fldChar w:fldCharType="end"/>
            </w:r>
          </w:hyperlink>
        </w:p>
        <w:p w:rsidR="00DC16FC" w:rsidRDefault="00871E1C">
          <w:pPr>
            <w:pStyle w:val="20"/>
            <w:tabs>
              <w:tab w:val="right" w:leader="dot" w:pos="13428"/>
            </w:tabs>
            <w:rPr>
              <w:noProof/>
            </w:rPr>
          </w:pPr>
          <w:hyperlink w:anchor="_Toc238713022" w:history="1">
            <w:r w:rsidR="00DC16FC" w:rsidRPr="00A67028">
              <w:rPr>
                <w:rStyle w:val="aa"/>
                <w:rFonts w:ascii="仿宋_GB2312" w:eastAsia="仿宋_GB2312" w:hAnsi="仿宋_GB2312" w:hint="eastAsia"/>
                <w:noProof/>
                <w:w w:val="96"/>
                <w:kern w:val="0"/>
              </w:rPr>
              <w:t>（四）一般公共预算财政拨款基本支出决算情况说明。</w:t>
            </w:r>
            <w:r w:rsidR="00DC16FC">
              <w:rPr>
                <w:noProof/>
                <w:webHidden/>
              </w:rPr>
              <w:tab/>
            </w:r>
            <w:r w:rsidR="00DC16FC">
              <w:rPr>
                <w:noProof/>
                <w:webHidden/>
              </w:rPr>
              <w:fldChar w:fldCharType="begin"/>
            </w:r>
            <w:r w:rsidR="00DC16FC">
              <w:rPr>
                <w:noProof/>
                <w:webHidden/>
              </w:rPr>
              <w:instrText xml:space="preserve"> PAGEREF _Toc238713022 \h </w:instrText>
            </w:r>
            <w:r w:rsidR="00DC16FC">
              <w:rPr>
                <w:noProof/>
                <w:webHidden/>
              </w:rPr>
            </w:r>
            <w:r w:rsidR="00DC16FC">
              <w:rPr>
                <w:noProof/>
                <w:webHidden/>
              </w:rPr>
              <w:fldChar w:fldCharType="separate"/>
            </w:r>
            <w:r w:rsidR="00DC16FC">
              <w:rPr>
                <w:noProof/>
                <w:webHidden/>
              </w:rPr>
              <w:t>21</w:t>
            </w:r>
            <w:r w:rsidR="00DC16FC">
              <w:rPr>
                <w:noProof/>
                <w:webHidden/>
              </w:rPr>
              <w:fldChar w:fldCharType="end"/>
            </w:r>
          </w:hyperlink>
        </w:p>
        <w:p w:rsidR="00DC16FC" w:rsidRDefault="00871E1C">
          <w:pPr>
            <w:pStyle w:val="20"/>
            <w:tabs>
              <w:tab w:val="right" w:leader="dot" w:pos="13428"/>
            </w:tabs>
            <w:rPr>
              <w:noProof/>
            </w:rPr>
          </w:pPr>
          <w:hyperlink w:anchor="_Toc238713023" w:history="1">
            <w:r w:rsidR="00DC16FC" w:rsidRPr="00A67028">
              <w:rPr>
                <w:rStyle w:val="aa"/>
                <w:rFonts w:ascii="仿宋_GB2312" w:eastAsia="仿宋_GB2312" w:hAnsi="仿宋_GB2312" w:hint="eastAsia"/>
                <w:noProof/>
              </w:rPr>
              <w:t>（五）预算绩效情况说明。</w:t>
            </w:r>
            <w:r w:rsidR="00DC16FC">
              <w:rPr>
                <w:noProof/>
                <w:webHidden/>
              </w:rPr>
              <w:tab/>
            </w:r>
            <w:r w:rsidR="00DC16FC">
              <w:rPr>
                <w:noProof/>
                <w:webHidden/>
              </w:rPr>
              <w:fldChar w:fldCharType="begin"/>
            </w:r>
            <w:r w:rsidR="00DC16FC">
              <w:rPr>
                <w:noProof/>
                <w:webHidden/>
              </w:rPr>
              <w:instrText xml:space="preserve"> PAGEREF _Toc238713023 \h </w:instrText>
            </w:r>
            <w:r w:rsidR="00DC16FC">
              <w:rPr>
                <w:noProof/>
                <w:webHidden/>
              </w:rPr>
            </w:r>
            <w:r w:rsidR="00DC16FC">
              <w:rPr>
                <w:noProof/>
                <w:webHidden/>
              </w:rPr>
              <w:fldChar w:fldCharType="separate"/>
            </w:r>
            <w:r w:rsidR="00DC16FC">
              <w:rPr>
                <w:noProof/>
                <w:webHidden/>
              </w:rPr>
              <w:t>21</w:t>
            </w:r>
            <w:r w:rsidR="00DC16FC">
              <w:rPr>
                <w:noProof/>
                <w:webHidden/>
              </w:rPr>
              <w:fldChar w:fldCharType="end"/>
            </w:r>
          </w:hyperlink>
        </w:p>
        <w:p w:rsidR="00DC16FC" w:rsidRDefault="00871E1C">
          <w:pPr>
            <w:pStyle w:val="20"/>
            <w:tabs>
              <w:tab w:val="right" w:leader="dot" w:pos="13428"/>
            </w:tabs>
            <w:rPr>
              <w:noProof/>
            </w:rPr>
          </w:pPr>
          <w:hyperlink w:anchor="_Toc238713024" w:history="1">
            <w:r w:rsidR="00DC16FC" w:rsidRPr="00A67028">
              <w:rPr>
                <w:rStyle w:val="aa"/>
                <w:rFonts w:ascii="仿宋_GB2312" w:eastAsia="仿宋_GB2312" w:hAnsi="仿宋_GB2312" w:hint="eastAsia"/>
                <w:noProof/>
              </w:rPr>
              <w:t>（六）其他重要事项的情况说明。</w:t>
            </w:r>
            <w:r w:rsidR="00DC16FC">
              <w:rPr>
                <w:noProof/>
                <w:webHidden/>
              </w:rPr>
              <w:tab/>
            </w:r>
            <w:r w:rsidR="00DC16FC">
              <w:rPr>
                <w:noProof/>
                <w:webHidden/>
              </w:rPr>
              <w:fldChar w:fldCharType="begin"/>
            </w:r>
            <w:r w:rsidR="00DC16FC">
              <w:rPr>
                <w:noProof/>
                <w:webHidden/>
              </w:rPr>
              <w:instrText xml:space="preserve"> PAGEREF _Toc238713024 \h </w:instrText>
            </w:r>
            <w:r w:rsidR="00DC16FC">
              <w:rPr>
                <w:noProof/>
                <w:webHidden/>
              </w:rPr>
            </w:r>
            <w:r w:rsidR="00DC16FC">
              <w:rPr>
                <w:noProof/>
                <w:webHidden/>
              </w:rPr>
              <w:fldChar w:fldCharType="separate"/>
            </w:r>
            <w:r w:rsidR="00DC16FC">
              <w:rPr>
                <w:noProof/>
                <w:webHidden/>
              </w:rPr>
              <w:t>22</w:t>
            </w:r>
            <w:r w:rsidR="00DC16FC">
              <w:rPr>
                <w:noProof/>
                <w:webHidden/>
              </w:rPr>
              <w:fldChar w:fldCharType="end"/>
            </w:r>
          </w:hyperlink>
        </w:p>
        <w:p w:rsidR="00DC16FC" w:rsidRDefault="00871E1C">
          <w:pPr>
            <w:pStyle w:val="10"/>
            <w:tabs>
              <w:tab w:val="right" w:leader="dot" w:pos="13428"/>
            </w:tabs>
            <w:rPr>
              <w:noProof/>
            </w:rPr>
          </w:pPr>
          <w:hyperlink w:anchor="_Toc238713025" w:history="1">
            <w:r w:rsidR="00DC16FC" w:rsidRPr="00A67028">
              <w:rPr>
                <w:rStyle w:val="aa"/>
                <w:rFonts w:ascii="仿宋_GB2312" w:eastAsia="仿宋_GB2312" w:hAnsi="仿宋_GB2312" w:hint="eastAsia"/>
                <w:noProof/>
              </w:rPr>
              <w:t>四、名词解释</w:t>
            </w:r>
            <w:r w:rsidR="00DC16FC">
              <w:rPr>
                <w:noProof/>
                <w:webHidden/>
              </w:rPr>
              <w:tab/>
            </w:r>
            <w:r w:rsidR="00DC16FC">
              <w:rPr>
                <w:noProof/>
                <w:webHidden/>
              </w:rPr>
              <w:fldChar w:fldCharType="begin"/>
            </w:r>
            <w:r w:rsidR="00DC16FC">
              <w:rPr>
                <w:noProof/>
                <w:webHidden/>
              </w:rPr>
              <w:instrText xml:space="preserve"> PAGEREF _Toc238713025 \h </w:instrText>
            </w:r>
            <w:r w:rsidR="00DC16FC">
              <w:rPr>
                <w:noProof/>
                <w:webHidden/>
              </w:rPr>
            </w:r>
            <w:r w:rsidR="00DC16FC">
              <w:rPr>
                <w:noProof/>
                <w:webHidden/>
              </w:rPr>
              <w:fldChar w:fldCharType="separate"/>
            </w:r>
            <w:r w:rsidR="00DC16FC">
              <w:rPr>
                <w:noProof/>
                <w:webHidden/>
              </w:rPr>
              <w:t>22</w:t>
            </w:r>
            <w:r w:rsidR="00DC16FC">
              <w:rPr>
                <w:noProof/>
                <w:webHidden/>
              </w:rPr>
              <w:fldChar w:fldCharType="end"/>
            </w:r>
          </w:hyperlink>
        </w:p>
        <w:p w:rsidR="00E95E19" w:rsidRDefault="003D30E8" w:rsidP="002B3553">
          <w:pPr>
            <w:spacing w:line="600" w:lineRule="exact"/>
            <w:jc w:val="distribute"/>
            <w:rPr>
              <w:rFonts w:ascii="仿宋_GB2312" w:eastAsia="仿宋_GB2312"/>
              <w:sz w:val="28"/>
              <w:szCs w:val="28"/>
            </w:rPr>
          </w:pPr>
          <w:r w:rsidRPr="00B401EB">
            <w:rPr>
              <w:rFonts w:ascii="仿宋_GB2312" w:eastAsia="仿宋_GB2312" w:hint="eastAsia"/>
              <w:bCs/>
              <w:sz w:val="32"/>
              <w:szCs w:val="30"/>
              <w:lang w:val="zh-CN"/>
            </w:rPr>
            <w:fldChar w:fldCharType="end"/>
          </w:r>
        </w:p>
      </w:sdtContent>
    </w:sdt>
    <w:p w:rsidR="00E95E19" w:rsidRDefault="00DD2F39">
      <w:pPr>
        <w:widowControl/>
        <w:spacing w:line="600" w:lineRule="exact"/>
        <w:jc w:val="left"/>
        <w:rPr>
          <w:rFonts w:ascii="仿宋_GB2312" w:eastAsia="仿宋_GB2312" w:hAnsi="仿宋" w:cs="宋体"/>
          <w:b/>
          <w:kern w:val="0"/>
          <w:sz w:val="32"/>
          <w:szCs w:val="32"/>
        </w:rPr>
      </w:pPr>
      <w:r>
        <w:rPr>
          <w:rFonts w:ascii="仿宋_GB2312" w:eastAsia="仿宋_GB2312" w:hAnsi="仿宋"/>
          <w:b/>
          <w:sz w:val="32"/>
          <w:szCs w:val="32"/>
        </w:rPr>
        <w:br w:type="page"/>
      </w:r>
    </w:p>
    <w:p w:rsidR="00E95E19" w:rsidRDefault="00DD2F39">
      <w:pPr>
        <w:pStyle w:val="1"/>
        <w:spacing w:before="0" w:after="0" w:line="600" w:lineRule="exact"/>
        <w:ind w:firstLineChars="200" w:firstLine="643"/>
        <w:rPr>
          <w:rFonts w:ascii="仿宋_GB2312" w:eastAsia="仿宋_GB2312" w:hAnsi="仿宋_GB2312"/>
          <w:sz w:val="32"/>
          <w:szCs w:val="32"/>
        </w:rPr>
      </w:pPr>
      <w:bookmarkStart w:id="0" w:name="_Toc238713016"/>
      <w:r>
        <w:rPr>
          <w:rFonts w:ascii="仿宋_GB2312" w:eastAsia="仿宋_GB2312" w:hAnsi="仿宋_GB2312" w:hint="eastAsia"/>
          <w:sz w:val="32"/>
          <w:szCs w:val="32"/>
        </w:rPr>
        <w:lastRenderedPageBreak/>
        <w:t>一、基本情况</w:t>
      </w:r>
      <w:bookmarkEnd w:id="0"/>
    </w:p>
    <w:p w:rsidR="00E95E19" w:rsidRDefault="00DD2F39">
      <w:pPr>
        <w:pStyle w:val="1"/>
        <w:spacing w:before="0" w:after="0" w:line="600" w:lineRule="exact"/>
        <w:ind w:firstLineChars="200" w:firstLine="643"/>
        <w:rPr>
          <w:rFonts w:ascii="仿宋_GB2312" w:eastAsia="仿宋_GB2312" w:hAnsi="仿宋_GB2312"/>
          <w:sz w:val="32"/>
          <w:szCs w:val="32"/>
        </w:rPr>
      </w:pPr>
      <w:bookmarkStart w:id="1" w:name="_Toc238713017"/>
      <w:r>
        <w:rPr>
          <w:rFonts w:ascii="仿宋_GB2312" w:eastAsia="仿宋_GB2312" w:hAnsi="仿宋_GB2312"/>
          <w:sz w:val="32"/>
          <w:szCs w:val="32"/>
        </w:rPr>
        <w:t>(</w:t>
      </w:r>
      <w:proofErr w:type="gramStart"/>
      <w:r>
        <w:rPr>
          <w:rFonts w:ascii="仿宋_GB2312" w:eastAsia="仿宋_GB2312" w:hAnsi="仿宋_GB2312"/>
          <w:sz w:val="32"/>
          <w:szCs w:val="32"/>
        </w:rPr>
        <w:t>一</w:t>
      </w:r>
      <w:proofErr w:type="gramEnd"/>
      <w:r>
        <w:rPr>
          <w:rFonts w:ascii="仿宋_GB2312" w:eastAsia="仿宋_GB2312" w:hAnsi="仿宋_GB2312"/>
          <w:sz w:val="32"/>
          <w:szCs w:val="32"/>
        </w:rPr>
        <w:t>)</w:t>
      </w:r>
      <w:r>
        <w:rPr>
          <w:rFonts w:ascii="仿宋_GB2312" w:eastAsia="仿宋_GB2312" w:hAnsi="仿宋_GB2312" w:hint="eastAsia"/>
          <w:sz w:val="32"/>
          <w:szCs w:val="32"/>
        </w:rPr>
        <w:t>主要</w:t>
      </w:r>
      <w:r>
        <w:rPr>
          <w:rFonts w:ascii="仿宋_GB2312" w:eastAsia="仿宋_GB2312" w:hAnsi="仿宋_GB2312"/>
          <w:sz w:val="32"/>
          <w:szCs w:val="32"/>
        </w:rPr>
        <w:t>职责</w:t>
      </w:r>
      <w:r>
        <w:rPr>
          <w:rFonts w:ascii="仿宋_GB2312" w:eastAsia="仿宋_GB2312" w:hAnsi="仿宋_GB2312" w:hint="eastAsia"/>
          <w:sz w:val="32"/>
          <w:szCs w:val="32"/>
        </w:rPr>
        <w:t>。</w:t>
      </w:r>
      <w:bookmarkEnd w:id="1"/>
    </w:p>
    <w:p w:rsidR="00E95E19" w:rsidRDefault="00DD2F39">
      <w:pPr>
        <w:adjustRightInd w:val="0"/>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sz w:val="32"/>
          <w:szCs w:val="32"/>
        </w:rPr>
        <w:t>1</w:t>
      </w:r>
      <w:r>
        <w:rPr>
          <w:rFonts w:ascii="华文仿宋" w:eastAsia="华文仿宋" w:hAnsi="华文仿宋" w:cs="华文仿宋" w:hint="eastAsia"/>
          <w:sz w:val="32"/>
          <w:szCs w:val="32"/>
        </w:rPr>
        <w:t>、</w:t>
      </w:r>
      <w:r w:rsidR="00E33FFF">
        <w:rPr>
          <w:rFonts w:ascii="华文仿宋" w:eastAsia="华文仿宋" w:hAnsi="华文仿宋" w:cs="华文仿宋"/>
          <w:sz w:val="32"/>
          <w:szCs w:val="32"/>
        </w:rPr>
        <w:t>贯彻</w:t>
      </w:r>
      <w:r w:rsidR="00E33FFF">
        <w:rPr>
          <w:rFonts w:ascii="华文仿宋" w:eastAsia="华文仿宋" w:hAnsi="华文仿宋" w:cs="华文仿宋" w:hint="eastAsia"/>
          <w:sz w:val="32"/>
          <w:szCs w:val="32"/>
        </w:rPr>
        <w:t>落实</w:t>
      </w:r>
      <w:r w:rsidR="00E33FFF" w:rsidRPr="00E33FFF">
        <w:rPr>
          <w:rFonts w:ascii="华文仿宋" w:eastAsia="华文仿宋" w:hAnsi="华文仿宋" w:cs="华文仿宋" w:hint="eastAsia"/>
          <w:sz w:val="32"/>
          <w:szCs w:val="32"/>
        </w:rPr>
        <w:t>国家发展中医药的方针、政策，坚持“传承精华、守正创新”，促进中医药事业传承创新发展。</w:t>
      </w:r>
    </w:p>
    <w:p w:rsidR="00E95E19" w:rsidRDefault="00DD2F39">
      <w:pPr>
        <w:adjustRightInd w:val="0"/>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sz w:val="32"/>
          <w:szCs w:val="32"/>
        </w:rPr>
        <w:t>2</w:t>
      </w:r>
      <w:r>
        <w:rPr>
          <w:rFonts w:ascii="华文仿宋" w:eastAsia="华文仿宋" w:hAnsi="华文仿宋" w:cs="华文仿宋" w:hint="eastAsia"/>
          <w:sz w:val="32"/>
          <w:szCs w:val="32"/>
        </w:rPr>
        <w:t>、</w:t>
      </w:r>
      <w:r>
        <w:rPr>
          <w:rFonts w:ascii="华文仿宋" w:eastAsia="华文仿宋" w:hAnsi="华文仿宋" w:cs="华文仿宋"/>
          <w:sz w:val="32"/>
          <w:szCs w:val="32"/>
        </w:rPr>
        <w:t>针对</w:t>
      </w:r>
      <w:r w:rsidR="00E33FFF" w:rsidRPr="00E33FFF">
        <w:rPr>
          <w:rFonts w:ascii="华文仿宋" w:eastAsia="华文仿宋" w:hAnsi="华文仿宋" w:cs="华文仿宋" w:hint="eastAsia"/>
          <w:sz w:val="32"/>
          <w:szCs w:val="32"/>
        </w:rPr>
        <w:t>中医药科技发展前沿和医疗实践中的重大问题建立以大型科学仪器设备和前沿科学技术手段为主的中医药实验技术支撑体系，为行业提供中医药现代实验技术共享平台</w:t>
      </w:r>
      <w:r>
        <w:rPr>
          <w:rFonts w:ascii="华文仿宋" w:eastAsia="华文仿宋" w:hAnsi="华文仿宋" w:cs="华文仿宋"/>
          <w:sz w:val="32"/>
          <w:szCs w:val="32"/>
        </w:rPr>
        <w:t>。</w:t>
      </w:r>
    </w:p>
    <w:p w:rsidR="00E95E19" w:rsidRDefault="00DD2F39">
      <w:pPr>
        <w:adjustRightInd w:val="0"/>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sz w:val="32"/>
          <w:szCs w:val="32"/>
        </w:rPr>
        <w:t>3</w:t>
      </w:r>
      <w:r>
        <w:rPr>
          <w:rFonts w:ascii="华文仿宋" w:eastAsia="华文仿宋" w:hAnsi="华文仿宋" w:cs="华文仿宋" w:hint="eastAsia"/>
          <w:sz w:val="32"/>
          <w:szCs w:val="32"/>
        </w:rPr>
        <w:t>、</w:t>
      </w:r>
      <w:r>
        <w:rPr>
          <w:rFonts w:ascii="华文仿宋" w:eastAsia="华文仿宋" w:hAnsi="华文仿宋" w:cs="华文仿宋"/>
          <w:sz w:val="32"/>
          <w:szCs w:val="32"/>
        </w:rPr>
        <w:t>开展</w:t>
      </w:r>
      <w:r w:rsidR="00E33FFF" w:rsidRPr="00E33FFF">
        <w:rPr>
          <w:rFonts w:ascii="华文仿宋" w:eastAsia="华文仿宋" w:hAnsi="华文仿宋" w:cs="华文仿宋" w:hint="eastAsia"/>
          <w:sz w:val="32"/>
          <w:szCs w:val="32"/>
        </w:rPr>
        <w:t>适用于中医药科学研究的实验新方法、新技术的研究探索，为中医药科技创新提供方法学支撑。</w:t>
      </w:r>
    </w:p>
    <w:p w:rsidR="00E33FFF" w:rsidRDefault="00DD2F39" w:rsidP="00E33FFF">
      <w:pPr>
        <w:adjustRightInd w:val="0"/>
        <w:snapToGrid w:val="0"/>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sz w:val="32"/>
          <w:szCs w:val="32"/>
        </w:rPr>
        <w:t>4</w:t>
      </w:r>
      <w:r>
        <w:rPr>
          <w:rFonts w:ascii="华文仿宋" w:eastAsia="华文仿宋" w:hAnsi="华文仿宋" w:cs="华文仿宋" w:hint="eastAsia"/>
          <w:sz w:val="32"/>
          <w:szCs w:val="32"/>
        </w:rPr>
        <w:t>、</w:t>
      </w:r>
      <w:r>
        <w:rPr>
          <w:rFonts w:ascii="华文仿宋" w:eastAsia="华文仿宋" w:hAnsi="华文仿宋" w:cs="华文仿宋"/>
          <w:sz w:val="32"/>
          <w:szCs w:val="32"/>
        </w:rPr>
        <w:t>完成</w:t>
      </w:r>
      <w:r w:rsidR="00E33FFF" w:rsidRPr="00E33FFF">
        <w:rPr>
          <w:rFonts w:ascii="华文仿宋" w:eastAsia="华文仿宋" w:hAnsi="华文仿宋" w:cs="华文仿宋" w:hint="eastAsia"/>
          <w:sz w:val="32"/>
          <w:szCs w:val="32"/>
        </w:rPr>
        <w:t>中国中医科学院交办的其他事项。</w:t>
      </w:r>
    </w:p>
    <w:p w:rsidR="00E95E19" w:rsidRDefault="00DD2F39" w:rsidP="00E33FFF">
      <w:pPr>
        <w:adjustRightInd w:val="0"/>
        <w:snapToGrid w:val="0"/>
        <w:spacing w:line="360" w:lineRule="auto"/>
        <w:ind w:firstLineChars="200" w:firstLine="640"/>
        <w:rPr>
          <w:rFonts w:ascii="仿宋_GB2312" w:eastAsia="仿宋_GB2312" w:hAnsi="仿宋_GB2312"/>
          <w:sz w:val="32"/>
          <w:szCs w:val="32"/>
        </w:rPr>
      </w:pPr>
      <w:r>
        <w:rPr>
          <w:rFonts w:ascii="仿宋_GB2312" w:eastAsia="仿宋_GB2312" w:hAnsi="仿宋_GB2312"/>
          <w:sz w:val="32"/>
          <w:szCs w:val="32"/>
        </w:rPr>
        <w:t xml:space="preserve"> </w:t>
      </w:r>
      <w:r w:rsidRPr="00E33FFF">
        <w:rPr>
          <w:rFonts w:ascii="仿宋_GB2312" w:eastAsia="仿宋_GB2312" w:hAnsi="仿宋_GB2312"/>
          <w:b/>
          <w:sz w:val="32"/>
          <w:szCs w:val="32"/>
        </w:rPr>
        <w:t>(</w:t>
      </w:r>
      <w:r w:rsidRPr="00E33FFF">
        <w:rPr>
          <w:rFonts w:ascii="仿宋_GB2312" w:eastAsia="仿宋_GB2312" w:hAnsi="仿宋_GB2312"/>
          <w:b/>
          <w:bCs/>
          <w:kern w:val="44"/>
          <w:sz w:val="32"/>
          <w:szCs w:val="32"/>
        </w:rPr>
        <w:t>二)机构设置</w:t>
      </w:r>
      <w:r>
        <w:rPr>
          <w:rFonts w:ascii="仿宋_GB2312" w:eastAsia="仿宋_GB2312" w:hAnsi="仿宋_GB2312" w:hint="eastAsia"/>
          <w:sz w:val="32"/>
          <w:szCs w:val="32"/>
        </w:rPr>
        <w:t>。</w:t>
      </w:r>
    </w:p>
    <w:p w:rsidR="00E33FFF" w:rsidRDefault="00DD2F39" w:rsidP="00E33FFF">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sz w:val="32"/>
          <w:szCs w:val="32"/>
        </w:rPr>
        <w:t>中国中医科学院医学实验中心</w:t>
      </w:r>
      <w:r w:rsidR="00E33FFF" w:rsidRPr="00E33FFF">
        <w:rPr>
          <w:rFonts w:ascii="仿宋_GB2312" w:eastAsia="仿宋_GB2312" w:hAnsi="仿宋_GB2312" w:hint="eastAsia"/>
          <w:sz w:val="32"/>
          <w:szCs w:val="32"/>
        </w:rPr>
        <w:t>设</w:t>
      </w:r>
      <w:r w:rsidR="00E33FFF" w:rsidRPr="00E33FFF">
        <w:rPr>
          <w:rFonts w:ascii="仿宋_GB2312" w:eastAsia="仿宋_GB2312" w:hAnsi="仿宋_GB2312"/>
          <w:sz w:val="32"/>
          <w:szCs w:val="32"/>
        </w:rPr>
        <w:t xml:space="preserve"> 5 </w:t>
      </w:r>
      <w:proofErr w:type="gramStart"/>
      <w:r w:rsidR="00E33FFF" w:rsidRPr="00E33FFF">
        <w:rPr>
          <w:rFonts w:ascii="仿宋_GB2312" w:eastAsia="仿宋_GB2312" w:hAnsi="仿宋_GB2312"/>
          <w:sz w:val="32"/>
          <w:szCs w:val="32"/>
        </w:rPr>
        <w:t>个</w:t>
      </w:r>
      <w:proofErr w:type="gramEnd"/>
      <w:r w:rsidR="00E33FFF" w:rsidRPr="00E33FFF">
        <w:rPr>
          <w:rFonts w:ascii="仿宋_GB2312" w:eastAsia="仿宋_GB2312" w:hAnsi="仿宋_GB2312"/>
          <w:sz w:val="32"/>
          <w:szCs w:val="32"/>
        </w:rPr>
        <w:t>内设</w:t>
      </w:r>
      <w:r w:rsidR="00E33FFF">
        <w:rPr>
          <w:rFonts w:ascii="仿宋_GB2312" w:eastAsia="仿宋_GB2312" w:hAnsi="仿宋_GB2312"/>
          <w:sz w:val="32"/>
          <w:szCs w:val="32"/>
        </w:rPr>
        <w:t>管理机构，分别党政办公室、科研教育处、平台部、</w:t>
      </w:r>
      <w:proofErr w:type="gramStart"/>
      <w:r w:rsidR="00E33FFF">
        <w:rPr>
          <w:rFonts w:ascii="仿宋_GB2312" w:eastAsia="仿宋_GB2312" w:hAnsi="仿宋_GB2312"/>
          <w:sz w:val="32"/>
          <w:szCs w:val="32"/>
        </w:rPr>
        <w:t>行保处</w:t>
      </w:r>
      <w:proofErr w:type="gramEnd"/>
      <w:r w:rsidR="00186152">
        <w:rPr>
          <w:rFonts w:ascii="仿宋_GB2312" w:eastAsia="仿宋_GB2312" w:hAnsi="仿宋_GB2312" w:hint="eastAsia"/>
          <w:sz w:val="32"/>
          <w:szCs w:val="32"/>
        </w:rPr>
        <w:t>、科技合作交流处</w:t>
      </w:r>
      <w:r w:rsidR="00E33FFF">
        <w:rPr>
          <w:rFonts w:ascii="仿宋_GB2312" w:eastAsia="仿宋_GB2312" w:hAnsi="仿宋_GB2312"/>
          <w:sz w:val="32"/>
          <w:szCs w:val="32"/>
        </w:rPr>
        <w:t>。</w:t>
      </w:r>
    </w:p>
    <w:p w:rsidR="00E95E19" w:rsidRDefault="00DD2F39" w:rsidP="00694F18">
      <w:pPr>
        <w:pStyle w:val="1"/>
        <w:spacing w:before="0" w:after="0" w:line="600" w:lineRule="exact"/>
        <w:rPr>
          <w:rFonts w:ascii="仿宋_GB2312" w:eastAsia="仿宋_GB2312" w:hAnsi="仿宋_GB2312"/>
          <w:sz w:val="32"/>
          <w:szCs w:val="32"/>
        </w:rPr>
      </w:pPr>
      <w:bookmarkStart w:id="2" w:name="_Toc238713018"/>
      <w:r>
        <w:rPr>
          <w:rFonts w:ascii="仿宋_GB2312" w:eastAsia="仿宋_GB2312" w:hAnsi="仿宋_GB2312" w:hint="eastAsia"/>
          <w:sz w:val="32"/>
          <w:szCs w:val="32"/>
        </w:rPr>
        <w:lastRenderedPageBreak/>
        <w:t>二、2</w:t>
      </w:r>
      <w:r w:rsidR="00E33FFF">
        <w:rPr>
          <w:rFonts w:ascii="仿宋_GB2312" w:eastAsia="仿宋_GB2312" w:hAnsi="仿宋_GB2312"/>
          <w:sz w:val="32"/>
          <w:szCs w:val="32"/>
        </w:rPr>
        <w:t>02</w:t>
      </w:r>
      <w:r w:rsidR="007C79C5">
        <w:rPr>
          <w:rFonts w:ascii="仿宋_GB2312" w:eastAsia="仿宋_GB2312" w:hAnsi="仿宋_GB2312" w:hint="eastAsia"/>
          <w:sz w:val="32"/>
          <w:szCs w:val="32"/>
        </w:rPr>
        <w:t>5</w:t>
      </w:r>
      <w:r>
        <w:rPr>
          <w:rFonts w:ascii="仿宋_GB2312" w:eastAsia="仿宋_GB2312" w:hAnsi="仿宋_GB2312" w:hint="eastAsia"/>
          <w:sz w:val="32"/>
          <w:szCs w:val="32"/>
        </w:rPr>
        <w:t>年度</w:t>
      </w:r>
      <w:r>
        <w:rPr>
          <w:rFonts w:ascii="仿宋_GB2312" w:eastAsia="仿宋_GB2312" w:hAnsi="仿宋_GB2312"/>
          <w:sz w:val="32"/>
          <w:szCs w:val="32"/>
        </w:rPr>
        <w:t>部门决算</w:t>
      </w:r>
      <w:r>
        <w:rPr>
          <w:rFonts w:ascii="仿宋_GB2312" w:eastAsia="仿宋_GB2312" w:hAnsi="仿宋_GB2312" w:hint="eastAsia"/>
          <w:sz w:val="32"/>
          <w:szCs w:val="32"/>
        </w:rPr>
        <w:t>表</w:t>
      </w:r>
      <w:bookmarkEnd w:id="2"/>
    </w:p>
    <w:tbl>
      <w:tblPr>
        <w:tblW w:w="5000" w:type="pct"/>
        <w:tblLook w:val="04A0" w:firstRow="1" w:lastRow="0" w:firstColumn="1" w:lastColumn="0" w:noHBand="0" w:noVBand="1"/>
      </w:tblPr>
      <w:tblGrid>
        <w:gridCol w:w="529"/>
        <w:gridCol w:w="500"/>
        <w:gridCol w:w="3864"/>
        <w:gridCol w:w="617"/>
        <w:gridCol w:w="33"/>
        <w:gridCol w:w="1270"/>
        <w:gridCol w:w="85"/>
        <w:gridCol w:w="1182"/>
        <w:gridCol w:w="978"/>
        <w:gridCol w:w="1278"/>
        <w:gridCol w:w="978"/>
        <w:gridCol w:w="333"/>
        <w:gridCol w:w="625"/>
        <w:gridCol w:w="1382"/>
      </w:tblGrid>
      <w:tr w:rsidR="00A67ACB" w:rsidRPr="00A67ACB" w:rsidTr="00A67ACB">
        <w:trPr>
          <w:trHeight w:val="360"/>
        </w:trPr>
        <w:tc>
          <w:tcPr>
            <w:tcW w:w="5000" w:type="pct"/>
            <w:gridSpan w:val="14"/>
            <w:tcBorders>
              <w:top w:val="nil"/>
              <w:left w:val="nil"/>
              <w:bottom w:val="nil"/>
              <w:right w:val="nil"/>
            </w:tcBorders>
            <w:shd w:val="clear" w:color="auto" w:fill="auto"/>
            <w:noWrap/>
            <w:vAlign w:val="center"/>
            <w:hideMark/>
          </w:tcPr>
          <w:p w:rsidR="00A67ACB" w:rsidRPr="00A67ACB" w:rsidRDefault="00A67ACB" w:rsidP="00A67ACB">
            <w:pPr>
              <w:widowControl/>
              <w:jc w:val="center"/>
              <w:rPr>
                <w:rFonts w:ascii="华文中宋" w:eastAsia="华文中宋" w:hAnsi="华文中宋" w:cs="宋体"/>
                <w:color w:val="000000"/>
                <w:kern w:val="0"/>
                <w:sz w:val="32"/>
                <w:szCs w:val="32"/>
              </w:rPr>
            </w:pPr>
            <w:r w:rsidRPr="00A67ACB">
              <w:rPr>
                <w:rFonts w:ascii="华文中宋" w:eastAsia="华文中宋" w:hAnsi="华文中宋" w:cs="宋体" w:hint="eastAsia"/>
                <w:color w:val="000000"/>
                <w:kern w:val="0"/>
                <w:sz w:val="32"/>
                <w:szCs w:val="32"/>
              </w:rPr>
              <w:t>收入支出决算总表</w:t>
            </w:r>
          </w:p>
        </w:tc>
      </w:tr>
      <w:tr w:rsidR="00A67ACB" w:rsidRPr="00A67ACB" w:rsidTr="00875432">
        <w:trPr>
          <w:trHeight w:val="199"/>
        </w:trPr>
        <w:tc>
          <w:tcPr>
            <w:tcW w:w="1792"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226"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8"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1739" w:type="pct"/>
            <w:gridSpan w:val="5"/>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229"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6"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公开01表</w:t>
            </w:r>
          </w:p>
        </w:tc>
      </w:tr>
      <w:tr w:rsidR="00A67ACB" w:rsidRPr="00A67ACB" w:rsidTr="00875432">
        <w:trPr>
          <w:trHeight w:val="300"/>
        </w:trPr>
        <w:tc>
          <w:tcPr>
            <w:tcW w:w="1792" w:type="pct"/>
            <w:gridSpan w:val="3"/>
            <w:tcBorders>
              <w:top w:val="nil"/>
              <w:left w:val="nil"/>
              <w:bottom w:val="nil"/>
              <w:right w:val="nil"/>
            </w:tcBorders>
            <w:shd w:val="clear" w:color="000000" w:fill="FFFFFF"/>
            <w:noWrap/>
            <w:vAlign w:val="center"/>
            <w:hideMark/>
          </w:tcPr>
          <w:p w:rsidR="00A67ACB" w:rsidRPr="00A67ACB" w:rsidRDefault="00F97C0E" w:rsidP="00A67ACB">
            <w:pPr>
              <w:widowControl/>
              <w:jc w:val="lef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部门：中国中医科学院医学实验中心</w:t>
            </w:r>
          </w:p>
        </w:tc>
        <w:tc>
          <w:tcPr>
            <w:tcW w:w="226"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8"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1739" w:type="pct"/>
            <w:gridSpan w:val="5"/>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229"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6"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单位：万元</w:t>
            </w:r>
          </w:p>
        </w:tc>
      </w:tr>
      <w:tr w:rsidR="00A67ACB" w:rsidRPr="00A67ACB" w:rsidTr="00875432">
        <w:trPr>
          <w:trHeight w:val="439"/>
        </w:trPr>
        <w:tc>
          <w:tcPr>
            <w:tcW w:w="2526"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收入</w:t>
            </w:r>
          </w:p>
        </w:tc>
        <w:tc>
          <w:tcPr>
            <w:tcW w:w="2474" w:type="pct"/>
            <w:gridSpan w:val="7"/>
            <w:tcBorders>
              <w:top w:val="single" w:sz="4" w:space="0" w:color="auto"/>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支出</w:t>
            </w:r>
          </w:p>
        </w:tc>
      </w:tr>
      <w:tr w:rsidR="00A67ACB" w:rsidRPr="00A67ACB" w:rsidTr="00875432">
        <w:trPr>
          <w:trHeight w:val="439"/>
        </w:trPr>
        <w:tc>
          <w:tcPr>
            <w:tcW w:w="1792"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项    目</w:t>
            </w:r>
          </w:p>
        </w:tc>
        <w:tc>
          <w:tcPr>
            <w:tcW w:w="226"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行次</w:t>
            </w:r>
          </w:p>
        </w:tc>
        <w:tc>
          <w:tcPr>
            <w:tcW w:w="508" w:type="pct"/>
            <w:gridSpan w:val="3"/>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决算数</w:t>
            </w:r>
          </w:p>
        </w:tc>
        <w:tc>
          <w:tcPr>
            <w:tcW w:w="1739" w:type="pct"/>
            <w:gridSpan w:val="5"/>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项    目</w:t>
            </w:r>
          </w:p>
        </w:tc>
        <w:tc>
          <w:tcPr>
            <w:tcW w:w="229"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行次</w:t>
            </w:r>
          </w:p>
        </w:tc>
        <w:tc>
          <w:tcPr>
            <w:tcW w:w="506"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决算数</w:t>
            </w:r>
          </w:p>
        </w:tc>
      </w:tr>
      <w:tr w:rsidR="00A67ACB" w:rsidRPr="00A67ACB" w:rsidTr="00875432">
        <w:trPr>
          <w:trHeight w:val="439"/>
        </w:trPr>
        <w:tc>
          <w:tcPr>
            <w:tcW w:w="1792"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栏    次</w:t>
            </w:r>
          </w:p>
        </w:tc>
        <w:tc>
          <w:tcPr>
            <w:tcW w:w="226"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8" w:type="pct"/>
            <w:gridSpan w:val="3"/>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1</w:t>
            </w:r>
          </w:p>
        </w:tc>
        <w:tc>
          <w:tcPr>
            <w:tcW w:w="1739" w:type="pct"/>
            <w:gridSpan w:val="5"/>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栏    次</w:t>
            </w:r>
          </w:p>
        </w:tc>
        <w:tc>
          <w:tcPr>
            <w:tcW w:w="229"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6"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2</w:t>
            </w:r>
          </w:p>
        </w:tc>
      </w:tr>
      <w:tr w:rsidR="00A67ACB" w:rsidRPr="00A67ACB" w:rsidTr="00875432">
        <w:trPr>
          <w:trHeight w:val="439"/>
        </w:trPr>
        <w:tc>
          <w:tcPr>
            <w:tcW w:w="1792"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一、一般公共预算财政拨款收入</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7C79C5"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6447.72</w:t>
            </w:r>
            <w:r w:rsidR="00A67ACB"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一、一般公共服务支出</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11</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A67ACB" w:rsidRPr="00A67ACB" w:rsidTr="00875432">
        <w:trPr>
          <w:trHeight w:val="439"/>
        </w:trPr>
        <w:tc>
          <w:tcPr>
            <w:tcW w:w="1792"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五、事业收入</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296162" w:rsidP="00296162">
            <w:pPr>
              <w:widowControl/>
              <w:jc w:val="right"/>
              <w:rPr>
                <w:rFonts w:ascii="宋体" w:eastAsia="宋体" w:hAnsi="宋体" w:cs="宋体"/>
                <w:kern w:val="0"/>
                <w:sz w:val="20"/>
                <w:szCs w:val="20"/>
              </w:rPr>
            </w:pPr>
            <w:r>
              <w:rPr>
                <w:rFonts w:ascii="宋体" w:eastAsia="宋体" w:hAnsi="宋体" w:cs="宋体" w:hint="eastAsia"/>
                <w:kern w:val="0"/>
                <w:sz w:val="20"/>
                <w:szCs w:val="20"/>
              </w:rPr>
              <w:t>3325.9</w:t>
            </w:r>
            <w:r w:rsidR="00A67ACB" w:rsidRPr="00A67ACB">
              <w:rPr>
                <w:rFonts w:ascii="宋体" w:eastAsia="宋体" w:hAnsi="宋体" w:cs="宋体" w:hint="eastAsia"/>
                <w:kern w:val="0"/>
                <w:sz w:val="20"/>
                <w:szCs w:val="20"/>
              </w:rPr>
              <w:t xml:space="preserve">1 </w:t>
            </w:r>
          </w:p>
        </w:tc>
        <w:tc>
          <w:tcPr>
            <w:tcW w:w="1739" w:type="pct"/>
            <w:gridSpan w:val="5"/>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五、教育支出</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12</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A67ACB" w:rsidRPr="00A67ACB" w:rsidTr="00875432">
        <w:trPr>
          <w:trHeight w:val="439"/>
        </w:trPr>
        <w:tc>
          <w:tcPr>
            <w:tcW w:w="1792"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六、经营收入</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3</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六、科学技术支出</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13</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29616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7901.22</w:t>
            </w:r>
            <w:r w:rsidR="00A67ACB" w:rsidRPr="00A67ACB">
              <w:rPr>
                <w:rFonts w:ascii="宋体" w:eastAsia="宋体" w:hAnsi="宋体" w:cs="宋体" w:hint="eastAsia"/>
                <w:kern w:val="0"/>
                <w:sz w:val="20"/>
                <w:szCs w:val="20"/>
              </w:rPr>
              <w:t xml:space="preserve"> </w:t>
            </w:r>
          </w:p>
        </w:tc>
      </w:tr>
      <w:tr w:rsidR="00A67ACB" w:rsidRPr="00A67ACB" w:rsidTr="00875432">
        <w:trPr>
          <w:trHeight w:val="439"/>
        </w:trPr>
        <w:tc>
          <w:tcPr>
            <w:tcW w:w="1792"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七、附属单位上缴收入</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4</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七、文化旅游体育与传媒支出</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14</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29616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60</w:t>
            </w:r>
            <w:r w:rsidR="00A67ACB" w:rsidRPr="00A67ACB">
              <w:rPr>
                <w:rFonts w:ascii="宋体" w:eastAsia="宋体" w:hAnsi="宋体" w:cs="宋体" w:hint="eastAsia"/>
                <w:kern w:val="0"/>
                <w:sz w:val="20"/>
                <w:szCs w:val="20"/>
              </w:rPr>
              <w:t xml:space="preserve">.00 </w:t>
            </w:r>
          </w:p>
        </w:tc>
      </w:tr>
      <w:tr w:rsidR="00A67ACB" w:rsidRPr="00A67ACB" w:rsidTr="00875432">
        <w:trPr>
          <w:trHeight w:val="439"/>
        </w:trPr>
        <w:tc>
          <w:tcPr>
            <w:tcW w:w="1792"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八、其他收入</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5</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296162" w:rsidP="00296162">
            <w:pPr>
              <w:widowControl/>
              <w:jc w:val="right"/>
              <w:rPr>
                <w:rFonts w:ascii="宋体" w:eastAsia="宋体" w:hAnsi="宋体" w:cs="宋体"/>
                <w:kern w:val="0"/>
                <w:sz w:val="20"/>
                <w:szCs w:val="20"/>
              </w:rPr>
            </w:pPr>
            <w:r>
              <w:rPr>
                <w:rFonts w:ascii="宋体" w:eastAsia="宋体" w:hAnsi="宋体" w:cs="宋体" w:hint="eastAsia"/>
                <w:kern w:val="0"/>
                <w:sz w:val="20"/>
                <w:szCs w:val="20"/>
              </w:rPr>
              <w:t>23.42</w:t>
            </w:r>
            <w:r w:rsidR="00A67ACB"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八、社会保障和就业支出</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15</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296162">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2</w:t>
            </w:r>
            <w:r w:rsidR="00296162">
              <w:rPr>
                <w:rFonts w:ascii="宋体" w:eastAsia="宋体" w:hAnsi="宋体" w:cs="宋体" w:hint="eastAsia"/>
                <w:kern w:val="0"/>
                <w:sz w:val="20"/>
                <w:szCs w:val="20"/>
              </w:rPr>
              <w:t>41.66</w:t>
            </w:r>
            <w:r w:rsidRPr="00A67ACB">
              <w:rPr>
                <w:rFonts w:ascii="宋体" w:eastAsia="宋体" w:hAnsi="宋体" w:cs="宋体" w:hint="eastAsia"/>
                <w:kern w:val="0"/>
                <w:sz w:val="20"/>
                <w:szCs w:val="20"/>
              </w:rPr>
              <w:t xml:space="preserve"> </w:t>
            </w:r>
          </w:p>
        </w:tc>
      </w:tr>
      <w:tr w:rsidR="00A67ACB" w:rsidRPr="00A67ACB" w:rsidTr="00875432">
        <w:trPr>
          <w:trHeight w:val="439"/>
        </w:trPr>
        <w:tc>
          <w:tcPr>
            <w:tcW w:w="1792"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6</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十九、住房保障支出</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16</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296162">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3</w:t>
            </w:r>
            <w:r w:rsidR="00296162">
              <w:rPr>
                <w:rFonts w:ascii="宋体" w:eastAsia="宋体" w:hAnsi="宋体" w:cs="宋体" w:hint="eastAsia"/>
                <w:kern w:val="0"/>
                <w:sz w:val="20"/>
                <w:szCs w:val="20"/>
              </w:rPr>
              <w:t>41.40</w:t>
            </w:r>
            <w:r w:rsidRPr="00A67ACB">
              <w:rPr>
                <w:rFonts w:ascii="宋体" w:eastAsia="宋体" w:hAnsi="宋体" w:cs="宋体" w:hint="eastAsia"/>
                <w:kern w:val="0"/>
                <w:sz w:val="20"/>
                <w:szCs w:val="20"/>
              </w:rPr>
              <w:t xml:space="preserve"> </w:t>
            </w:r>
          </w:p>
        </w:tc>
      </w:tr>
      <w:tr w:rsidR="00A67ACB" w:rsidRPr="00A67ACB" w:rsidTr="00875432">
        <w:trPr>
          <w:trHeight w:val="439"/>
        </w:trPr>
        <w:tc>
          <w:tcPr>
            <w:tcW w:w="1792"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本年收入合计</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7</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29616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9797.05</w:t>
            </w:r>
            <w:r w:rsidR="00A67ACB"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本年支出合计</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17</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296162">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8</w:t>
            </w:r>
            <w:r w:rsidR="00296162">
              <w:rPr>
                <w:rFonts w:ascii="宋体" w:eastAsia="宋体" w:hAnsi="宋体" w:cs="宋体" w:hint="eastAsia"/>
                <w:kern w:val="0"/>
                <w:sz w:val="20"/>
                <w:szCs w:val="20"/>
              </w:rPr>
              <w:t>544.28</w:t>
            </w:r>
            <w:r w:rsidRPr="00A67ACB">
              <w:rPr>
                <w:rFonts w:ascii="宋体" w:eastAsia="宋体" w:hAnsi="宋体" w:cs="宋体" w:hint="eastAsia"/>
                <w:kern w:val="0"/>
                <w:sz w:val="20"/>
                <w:szCs w:val="20"/>
              </w:rPr>
              <w:t xml:space="preserve"> </w:t>
            </w:r>
          </w:p>
        </w:tc>
      </w:tr>
      <w:tr w:rsidR="00A67ACB" w:rsidRPr="00A67ACB" w:rsidTr="00875432">
        <w:trPr>
          <w:trHeight w:val="439"/>
        </w:trPr>
        <w:tc>
          <w:tcPr>
            <w:tcW w:w="1792"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使用非财政拨款结余</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8</w:t>
            </w:r>
          </w:p>
        </w:tc>
        <w:tc>
          <w:tcPr>
            <w:tcW w:w="508" w:type="pct"/>
            <w:gridSpan w:val="3"/>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right"/>
              <w:rPr>
                <w:rFonts w:ascii="宋体" w:eastAsia="宋体" w:hAnsi="宋体" w:cs="宋体"/>
                <w:kern w:val="0"/>
                <w:sz w:val="22"/>
              </w:rPr>
            </w:pPr>
            <w:r w:rsidRPr="00A67ACB">
              <w:rPr>
                <w:rFonts w:ascii="宋体" w:eastAsia="宋体" w:hAnsi="宋体" w:cs="宋体" w:hint="eastAsia"/>
                <w:kern w:val="0"/>
                <w:sz w:val="22"/>
              </w:rPr>
              <w:t xml:space="preserve">　</w:t>
            </w:r>
          </w:p>
        </w:tc>
        <w:tc>
          <w:tcPr>
            <w:tcW w:w="1739" w:type="pct"/>
            <w:gridSpan w:val="5"/>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结余分配</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18</w:t>
            </w:r>
          </w:p>
        </w:tc>
        <w:tc>
          <w:tcPr>
            <w:tcW w:w="506"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r>
      <w:tr w:rsidR="00A67ACB" w:rsidRPr="00A67ACB" w:rsidTr="00875432">
        <w:trPr>
          <w:trHeight w:val="439"/>
        </w:trPr>
        <w:tc>
          <w:tcPr>
            <w:tcW w:w="1792"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年初结转和结余</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9</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296162">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8</w:t>
            </w:r>
            <w:r w:rsidR="00296162">
              <w:rPr>
                <w:rFonts w:ascii="宋体" w:eastAsia="宋体" w:hAnsi="宋体" w:cs="宋体" w:hint="eastAsia"/>
                <w:kern w:val="0"/>
                <w:sz w:val="20"/>
                <w:szCs w:val="20"/>
              </w:rPr>
              <w:t>8.15</w:t>
            </w:r>
            <w:r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年末结转和结余</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19</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29616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1340.92</w:t>
            </w:r>
            <w:r w:rsidR="00A67ACB" w:rsidRPr="00A67ACB">
              <w:rPr>
                <w:rFonts w:ascii="宋体" w:eastAsia="宋体" w:hAnsi="宋体" w:cs="宋体" w:hint="eastAsia"/>
                <w:kern w:val="0"/>
                <w:sz w:val="20"/>
                <w:szCs w:val="20"/>
              </w:rPr>
              <w:t xml:space="preserve"> </w:t>
            </w:r>
          </w:p>
        </w:tc>
      </w:tr>
      <w:tr w:rsidR="00A67ACB" w:rsidRPr="00A67ACB" w:rsidTr="00875432">
        <w:trPr>
          <w:trHeight w:val="439"/>
        </w:trPr>
        <w:tc>
          <w:tcPr>
            <w:tcW w:w="1792"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总计</w:t>
            </w:r>
          </w:p>
        </w:tc>
        <w:tc>
          <w:tcPr>
            <w:tcW w:w="22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10</w:t>
            </w:r>
          </w:p>
        </w:tc>
        <w:tc>
          <w:tcPr>
            <w:tcW w:w="508"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29616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9885.2</w:t>
            </w:r>
            <w:r w:rsidR="00A67ACB" w:rsidRPr="00A67ACB">
              <w:rPr>
                <w:rFonts w:ascii="宋体" w:eastAsia="宋体" w:hAnsi="宋体" w:cs="宋体" w:hint="eastAsia"/>
                <w:kern w:val="0"/>
                <w:sz w:val="20"/>
                <w:szCs w:val="20"/>
              </w:rPr>
              <w:t xml:space="preserve"> </w:t>
            </w:r>
          </w:p>
        </w:tc>
        <w:tc>
          <w:tcPr>
            <w:tcW w:w="1739" w:type="pct"/>
            <w:gridSpan w:val="5"/>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总计</w:t>
            </w:r>
          </w:p>
        </w:tc>
        <w:tc>
          <w:tcPr>
            <w:tcW w:w="229"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20</w:t>
            </w:r>
          </w:p>
        </w:tc>
        <w:tc>
          <w:tcPr>
            <w:tcW w:w="506" w:type="pct"/>
            <w:tcBorders>
              <w:top w:val="nil"/>
              <w:left w:val="nil"/>
              <w:bottom w:val="single" w:sz="4" w:space="0" w:color="000000"/>
              <w:right w:val="single" w:sz="4" w:space="0" w:color="000000"/>
            </w:tcBorders>
            <w:shd w:val="clear" w:color="auto" w:fill="auto"/>
            <w:vAlign w:val="center"/>
            <w:hideMark/>
          </w:tcPr>
          <w:p w:rsidR="00A67ACB" w:rsidRPr="00A67ACB" w:rsidRDefault="0029616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9885.2</w:t>
            </w:r>
            <w:r w:rsidR="00A67ACB" w:rsidRPr="00A67ACB">
              <w:rPr>
                <w:rFonts w:ascii="宋体" w:eastAsia="宋体" w:hAnsi="宋体" w:cs="宋体" w:hint="eastAsia"/>
                <w:kern w:val="0"/>
                <w:sz w:val="20"/>
                <w:szCs w:val="20"/>
              </w:rPr>
              <w:t xml:space="preserve"> </w:t>
            </w:r>
          </w:p>
        </w:tc>
      </w:tr>
      <w:tr w:rsidR="00A67ACB" w:rsidRPr="00A67ACB" w:rsidTr="00A67ACB">
        <w:trPr>
          <w:trHeight w:val="1020"/>
        </w:trPr>
        <w:tc>
          <w:tcPr>
            <w:tcW w:w="5000" w:type="pct"/>
            <w:gridSpan w:val="14"/>
            <w:tcBorders>
              <w:top w:val="nil"/>
              <w:left w:val="nil"/>
              <w:bottom w:val="nil"/>
              <w:right w:val="nil"/>
            </w:tcBorders>
            <w:shd w:val="clear" w:color="auto" w:fill="auto"/>
            <w:vAlign w:val="center"/>
            <w:hideMark/>
          </w:tcPr>
          <w:p w:rsidR="00A67ACB" w:rsidRPr="00A67ACB" w:rsidRDefault="00A67ACB" w:rsidP="00A67ACB">
            <w:pPr>
              <w:widowControl/>
              <w:jc w:val="left"/>
              <w:rPr>
                <w:rFonts w:ascii="宋体" w:eastAsia="宋体" w:hAnsi="宋体" w:cs="宋体"/>
                <w:kern w:val="0"/>
                <w:sz w:val="24"/>
                <w:szCs w:val="24"/>
              </w:rPr>
            </w:pPr>
            <w:r w:rsidRPr="00A67ACB">
              <w:rPr>
                <w:rFonts w:ascii="宋体" w:eastAsia="宋体" w:hAnsi="宋体" w:cs="宋体" w:hint="eastAsia"/>
                <w:kern w:val="0"/>
                <w:sz w:val="24"/>
                <w:szCs w:val="24"/>
              </w:rPr>
              <w:t>注：1.本表反映部门本年度的总收支和年末结转结余情况。</w:t>
            </w:r>
            <w:r w:rsidRPr="00A67ACB">
              <w:rPr>
                <w:rFonts w:ascii="宋体" w:eastAsia="宋体" w:hAnsi="宋体" w:cs="宋体" w:hint="eastAsia"/>
                <w:kern w:val="0"/>
                <w:sz w:val="24"/>
                <w:szCs w:val="24"/>
              </w:rPr>
              <w:br/>
            </w:r>
            <w:r w:rsidRPr="00A67ACB">
              <w:rPr>
                <w:rFonts w:ascii="宋体" w:eastAsia="宋体" w:hAnsi="宋体" w:cs="宋体" w:hint="eastAsia"/>
                <w:kern w:val="0"/>
                <w:sz w:val="24"/>
                <w:szCs w:val="24"/>
              </w:rPr>
              <w:br/>
              <w:t xml:space="preserve">    2.本套报表金额单位转换时可能存在尾数误差。</w:t>
            </w:r>
          </w:p>
        </w:tc>
      </w:tr>
      <w:tr w:rsidR="00A67ACB" w:rsidRPr="00A67ACB" w:rsidTr="00A67ACB">
        <w:trPr>
          <w:trHeight w:val="435"/>
        </w:trPr>
        <w:tc>
          <w:tcPr>
            <w:tcW w:w="5000" w:type="pct"/>
            <w:gridSpan w:val="14"/>
            <w:tcBorders>
              <w:top w:val="nil"/>
              <w:left w:val="nil"/>
              <w:bottom w:val="nil"/>
              <w:right w:val="nil"/>
            </w:tcBorders>
            <w:shd w:val="clear" w:color="auto" w:fill="auto"/>
            <w:noWrap/>
            <w:vAlign w:val="center"/>
            <w:hideMark/>
          </w:tcPr>
          <w:p w:rsidR="00A67ACB" w:rsidRPr="00A67ACB" w:rsidRDefault="00A67ACB" w:rsidP="00A67ACB">
            <w:pPr>
              <w:widowControl/>
              <w:jc w:val="center"/>
              <w:rPr>
                <w:rFonts w:ascii="华文中宋" w:eastAsia="华文中宋" w:hAnsi="华文中宋" w:cs="宋体"/>
                <w:color w:val="000000"/>
                <w:kern w:val="0"/>
                <w:sz w:val="32"/>
                <w:szCs w:val="32"/>
              </w:rPr>
            </w:pPr>
            <w:r w:rsidRPr="00A67ACB">
              <w:rPr>
                <w:rFonts w:ascii="华文中宋" w:eastAsia="华文中宋" w:hAnsi="华文中宋" w:cs="宋体" w:hint="eastAsia"/>
                <w:color w:val="000000"/>
                <w:kern w:val="0"/>
                <w:sz w:val="32"/>
                <w:szCs w:val="32"/>
              </w:rPr>
              <w:lastRenderedPageBreak/>
              <w:t>收入决算表</w:t>
            </w:r>
          </w:p>
        </w:tc>
      </w:tr>
      <w:tr w:rsidR="00A67ACB" w:rsidRPr="00A67ACB" w:rsidTr="00875432">
        <w:trPr>
          <w:trHeight w:val="285"/>
        </w:trPr>
        <w:tc>
          <w:tcPr>
            <w:tcW w:w="194"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183"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1653"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65"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64"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58"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68"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58"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51"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6"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公开02表</w:t>
            </w:r>
          </w:p>
        </w:tc>
      </w:tr>
      <w:tr w:rsidR="00F97C0E" w:rsidRPr="00A67ACB" w:rsidTr="00875432">
        <w:trPr>
          <w:trHeight w:val="285"/>
        </w:trPr>
        <w:tc>
          <w:tcPr>
            <w:tcW w:w="2030" w:type="pct"/>
            <w:gridSpan w:val="5"/>
            <w:tcBorders>
              <w:top w:val="nil"/>
              <w:left w:val="nil"/>
              <w:bottom w:val="nil"/>
              <w:right w:val="nil"/>
            </w:tcBorders>
            <w:shd w:val="clear" w:color="000000" w:fill="FFFFFF"/>
            <w:noWrap/>
            <w:vAlign w:val="center"/>
            <w:hideMark/>
          </w:tcPr>
          <w:p w:rsidR="00F97C0E" w:rsidRPr="00F97C0E" w:rsidRDefault="00F97C0E" w:rsidP="00F97C0E">
            <w:pPr>
              <w:widowControl/>
              <w:jc w:val="lef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部门：</w:t>
            </w:r>
            <w:r w:rsidRPr="00DE7C6A">
              <w:rPr>
                <w:rFonts w:ascii="宋体" w:eastAsia="宋体" w:hAnsi="宋体" w:cs="宋体" w:hint="eastAsia"/>
                <w:color w:val="000000"/>
                <w:kern w:val="0"/>
                <w:sz w:val="20"/>
                <w:szCs w:val="20"/>
              </w:rPr>
              <w:t>中国中医科学院医学实验中心</w:t>
            </w:r>
            <w:r w:rsidRPr="00A67ACB">
              <w:rPr>
                <w:rFonts w:ascii="宋体" w:eastAsia="宋体" w:hAnsi="宋体" w:cs="宋体" w:hint="eastAsia"/>
                <w:kern w:val="0"/>
                <w:sz w:val="24"/>
                <w:szCs w:val="24"/>
              </w:rPr>
              <w:t xml:space="preserve">　</w:t>
            </w:r>
          </w:p>
        </w:tc>
        <w:tc>
          <w:tcPr>
            <w:tcW w:w="465" w:type="pct"/>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64" w:type="pct"/>
            <w:gridSpan w:val="2"/>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58" w:type="pct"/>
            <w:tcBorders>
              <w:top w:val="nil"/>
              <w:left w:val="nil"/>
              <w:bottom w:val="nil"/>
              <w:right w:val="nil"/>
            </w:tcBorders>
            <w:shd w:val="clear" w:color="000000" w:fill="FFFFFF"/>
            <w:noWrap/>
            <w:vAlign w:val="center"/>
            <w:hideMark/>
          </w:tcPr>
          <w:p w:rsidR="00F97C0E" w:rsidRPr="00A67ACB" w:rsidRDefault="00F97C0E" w:rsidP="00A67ACB">
            <w:pPr>
              <w:widowControl/>
              <w:jc w:val="center"/>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 xml:space="preserve">　</w:t>
            </w:r>
          </w:p>
        </w:tc>
        <w:tc>
          <w:tcPr>
            <w:tcW w:w="468" w:type="pct"/>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58" w:type="pct"/>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51" w:type="pct"/>
            <w:gridSpan w:val="2"/>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06" w:type="pct"/>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单位：万元</w:t>
            </w:r>
          </w:p>
        </w:tc>
      </w:tr>
      <w:tr w:rsidR="00A67ACB" w:rsidRPr="00A67ACB" w:rsidTr="00875432">
        <w:trPr>
          <w:trHeight w:val="450"/>
        </w:trPr>
        <w:tc>
          <w:tcPr>
            <w:tcW w:w="203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项    目</w:t>
            </w:r>
          </w:p>
        </w:tc>
        <w:tc>
          <w:tcPr>
            <w:tcW w:w="4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本年收入合计</w:t>
            </w:r>
          </w:p>
        </w:tc>
        <w:tc>
          <w:tcPr>
            <w:tcW w:w="4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财政拨款收入</w:t>
            </w:r>
          </w:p>
        </w:tc>
        <w:tc>
          <w:tcPr>
            <w:tcW w:w="35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上级补助收入</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事业收入</w:t>
            </w:r>
          </w:p>
        </w:tc>
        <w:tc>
          <w:tcPr>
            <w:tcW w:w="35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经营收入</w:t>
            </w:r>
          </w:p>
        </w:tc>
        <w:tc>
          <w:tcPr>
            <w:tcW w:w="351"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附属单位上缴收入</w:t>
            </w:r>
          </w:p>
        </w:tc>
        <w:tc>
          <w:tcPr>
            <w:tcW w:w="50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其他收入</w:t>
            </w:r>
          </w:p>
        </w:tc>
      </w:tr>
      <w:tr w:rsidR="00A67ACB" w:rsidRPr="00A67ACB" w:rsidTr="00875432">
        <w:trPr>
          <w:trHeight w:val="450"/>
        </w:trPr>
        <w:tc>
          <w:tcPr>
            <w:tcW w:w="377"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科目代码</w:t>
            </w:r>
          </w:p>
        </w:tc>
        <w:tc>
          <w:tcPr>
            <w:tcW w:w="1653"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科目名称</w:t>
            </w: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64"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351"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06"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r>
      <w:tr w:rsidR="00A67ACB" w:rsidRPr="00A67ACB" w:rsidTr="00875432">
        <w:trPr>
          <w:trHeight w:val="450"/>
        </w:trPr>
        <w:tc>
          <w:tcPr>
            <w:tcW w:w="377"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1653" w:type="pct"/>
            <w:gridSpan w:val="3"/>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64"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351"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06"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r>
      <w:tr w:rsidR="00A67ACB" w:rsidRPr="00A67ACB" w:rsidTr="00875432">
        <w:trPr>
          <w:trHeight w:val="450"/>
        </w:trPr>
        <w:tc>
          <w:tcPr>
            <w:tcW w:w="203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栏次</w:t>
            </w:r>
          </w:p>
        </w:tc>
        <w:tc>
          <w:tcPr>
            <w:tcW w:w="465"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1</w:t>
            </w:r>
          </w:p>
        </w:tc>
        <w:tc>
          <w:tcPr>
            <w:tcW w:w="464" w:type="pct"/>
            <w:gridSpan w:val="2"/>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2</w:t>
            </w:r>
          </w:p>
        </w:tc>
        <w:tc>
          <w:tcPr>
            <w:tcW w:w="358"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3</w:t>
            </w:r>
          </w:p>
        </w:tc>
        <w:tc>
          <w:tcPr>
            <w:tcW w:w="468"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4</w:t>
            </w:r>
          </w:p>
        </w:tc>
        <w:tc>
          <w:tcPr>
            <w:tcW w:w="358"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5</w:t>
            </w:r>
          </w:p>
        </w:tc>
        <w:tc>
          <w:tcPr>
            <w:tcW w:w="351" w:type="pct"/>
            <w:gridSpan w:val="2"/>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6</w:t>
            </w:r>
          </w:p>
        </w:tc>
        <w:tc>
          <w:tcPr>
            <w:tcW w:w="506"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7</w:t>
            </w:r>
          </w:p>
        </w:tc>
      </w:tr>
      <w:tr w:rsidR="00FF5702" w:rsidRPr="00A67ACB" w:rsidTr="00875432">
        <w:trPr>
          <w:trHeight w:val="450"/>
        </w:trPr>
        <w:tc>
          <w:tcPr>
            <w:tcW w:w="203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F5702" w:rsidRDefault="00FF5702">
            <w:pPr>
              <w:jc w:val="center"/>
              <w:rPr>
                <w:rFonts w:ascii="宋体" w:eastAsia="宋体" w:hAnsi="宋体" w:cs="宋体"/>
                <w:sz w:val="22"/>
              </w:rPr>
            </w:pPr>
            <w:r>
              <w:rPr>
                <w:rFonts w:hint="eastAsia"/>
                <w:sz w:val="22"/>
              </w:rPr>
              <w:t>合计</w:t>
            </w:r>
          </w:p>
        </w:tc>
        <w:tc>
          <w:tcPr>
            <w:tcW w:w="465" w:type="pct"/>
            <w:tcBorders>
              <w:top w:val="nil"/>
              <w:left w:val="nil"/>
              <w:bottom w:val="single" w:sz="4" w:space="0" w:color="000000"/>
              <w:right w:val="single" w:sz="4" w:space="0" w:color="000000"/>
            </w:tcBorders>
            <w:shd w:val="clear" w:color="auto" w:fill="auto"/>
            <w:vAlign w:val="center"/>
            <w:hideMark/>
          </w:tcPr>
          <w:p w:rsidR="00FF5702" w:rsidRPr="00FF5702" w:rsidRDefault="00FF5702"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9,797.05</w:t>
            </w:r>
          </w:p>
        </w:tc>
        <w:tc>
          <w:tcPr>
            <w:tcW w:w="464" w:type="pct"/>
            <w:gridSpan w:val="2"/>
            <w:tcBorders>
              <w:top w:val="nil"/>
              <w:left w:val="nil"/>
              <w:bottom w:val="single" w:sz="4" w:space="0" w:color="000000"/>
              <w:right w:val="single" w:sz="4" w:space="0" w:color="000000"/>
            </w:tcBorders>
            <w:shd w:val="clear" w:color="auto" w:fill="auto"/>
            <w:vAlign w:val="center"/>
            <w:hideMark/>
          </w:tcPr>
          <w:p w:rsidR="00FF5702" w:rsidRPr="00FF5702" w:rsidRDefault="00FF5702"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6,447.72</w:t>
            </w:r>
          </w:p>
        </w:tc>
        <w:tc>
          <w:tcPr>
            <w:tcW w:w="358" w:type="pct"/>
            <w:tcBorders>
              <w:top w:val="nil"/>
              <w:left w:val="nil"/>
              <w:bottom w:val="single" w:sz="4" w:space="0" w:color="000000"/>
              <w:right w:val="single" w:sz="4" w:space="0" w:color="000000"/>
            </w:tcBorders>
            <w:shd w:val="clear" w:color="auto" w:fill="auto"/>
            <w:vAlign w:val="center"/>
            <w:hideMark/>
          </w:tcPr>
          <w:p w:rsidR="00FF5702" w:rsidRPr="00FF5702" w:rsidRDefault="00FF5702"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FF5702" w:rsidRPr="00FF5702" w:rsidRDefault="00FF5702"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3,325.91</w:t>
            </w:r>
          </w:p>
        </w:tc>
        <w:tc>
          <w:tcPr>
            <w:tcW w:w="358" w:type="pct"/>
            <w:tcBorders>
              <w:top w:val="nil"/>
              <w:left w:val="nil"/>
              <w:bottom w:val="single" w:sz="4" w:space="0" w:color="000000"/>
              <w:right w:val="single" w:sz="4" w:space="0" w:color="000000"/>
            </w:tcBorders>
            <w:shd w:val="clear" w:color="auto" w:fill="auto"/>
            <w:vAlign w:val="center"/>
            <w:hideMark/>
          </w:tcPr>
          <w:p w:rsidR="00FF5702" w:rsidRDefault="00FF5702">
            <w:pPr>
              <w:jc w:val="right"/>
              <w:rPr>
                <w:rFonts w:ascii="宋体" w:eastAsia="宋体" w:hAnsi="宋体" w:cs="宋体"/>
                <w:sz w:val="22"/>
              </w:rPr>
            </w:pPr>
            <w:r>
              <w:rPr>
                <w:rFonts w:hint="eastAsia"/>
                <w:sz w:val="22"/>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FF5702" w:rsidRDefault="00FF5702">
            <w:pPr>
              <w:jc w:val="right"/>
              <w:rPr>
                <w:rFonts w:ascii="宋体" w:eastAsia="宋体" w:hAnsi="宋体" w:cs="宋体"/>
                <w:sz w:val="22"/>
              </w:rPr>
            </w:pPr>
            <w:r>
              <w:rPr>
                <w:rFonts w:hint="eastAsia"/>
                <w:sz w:val="22"/>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FF5702" w:rsidRPr="00FF5702" w:rsidRDefault="00FF5702"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23.42</w:t>
            </w:r>
          </w:p>
        </w:tc>
      </w:tr>
      <w:tr w:rsidR="004D036D"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D036D" w:rsidRPr="007462B1" w:rsidRDefault="004D036D" w:rsidP="007462B1">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206</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4D036D" w:rsidRPr="007462B1" w:rsidRDefault="004D036D" w:rsidP="007462B1">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科学技术支出</w:t>
            </w:r>
          </w:p>
        </w:tc>
        <w:tc>
          <w:tcPr>
            <w:tcW w:w="465" w:type="pct"/>
            <w:tcBorders>
              <w:top w:val="nil"/>
              <w:left w:val="nil"/>
              <w:bottom w:val="single" w:sz="4" w:space="0" w:color="000000"/>
              <w:right w:val="single" w:sz="4" w:space="0" w:color="000000"/>
            </w:tcBorders>
            <w:shd w:val="clear" w:color="auto" w:fill="auto"/>
            <w:vAlign w:val="center"/>
            <w:hideMark/>
          </w:tcPr>
          <w:p w:rsidR="004D036D" w:rsidRPr="00FF5702" w:rsidRDefault="004D036D" w:rsidP="007462B1">
            <w:pPr>
              <w:widowControl/>
              <w:jc w:val="left"/>
              <w:rPr>
                <w:rFonts w:ascii="宋体" w:eastAsia="宋体" w:hAnsi="宋体" w:cs="宋体"/>
                <w:kern w:val="0"/>
                <w:sz w:val="20"/>
                <w:szCs w:val="20"/>
              </w:rPr>
            </w:pPr>
            <w:r w:rsidRPr="00FF5702">
              <w:rPr>
                <w:rFonts w:ascii="宋体" w:eastAsia="宋体" w:hAnsi="宋体" w:cs="宋体" w:hint="eastAsia"/>
                <w:kern w:val="0"/>
                <w:sz w:val="20"/>
                <w:szCs w:val="20"/>
              </w:rPr>
              <w:t xml:space="preserve">9,098.61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4D036D" w:rsidRPr="00FF5702" w:rsidRDefault="004D036D" w:rsidP="007462B1">
            <w:pPr>
              <w:widowControl/>
              <w:jc w:val="left"/>
              <w:rPr>
                <w:rFonts w:ascii="宋体" w:eastAsia="宋体" w:hAnsi="宋体" w:cs="宋体"/>
                <w:kern w:val="0"/>
                <w:sz w:val="20"/>
                <w:szCs w:val="20"/>
              </w:rPr>
            </w:pPr>
            <w:r w:rsidRPr="00FF5702">
              <w:rPr>
                <w:rFonts w:ascii="宋体" w:eastAsia="宋体" w:hAnsi="宋体" w:cs="宋体" w:hint="eastAsia"/>
                <w:kern w:val="0"/>
                <w:sz w:val="20"/>
                <w:szCs w:val="20"/>
              </w:rPr>
              <w:t xml:space="preserve">5,830.18 </w:t>
            </w:r>
          </w:p>
        </w:tc>
        <w:tc>
          <w:tcPr>
            <w:tcW w:w="358" w:type="pct"/>
            <w:tcBorders>
              <w:top w:val="nil"/>
              <w:left w:val="nil"/>
              <w:bottom w:val="single" w:sz="4" w:space="0" w:color="000000"/>
              <w:right w:val="single" w:sz="4" w:space="0" w:color="000000"/>
            </w:tcBorders>
            <w:shd w:val="clear" w:color="auto" w:fill="auto"/>
            <w:vAlign w:val="center"/>
            <w:hideMark/>
          </w:tcPr>
          <w:p w:rsidR="004D036D" w:rsidRPr="00FF5702" w:rsidRDefault="004D036D"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4D036D" w:rsidRPr="00FF5702" w:rsidRDefault="004D036D"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 xml:space="preserve">3,245.01 </w:t>
            </w:r>
          </w:p>
        </w:tc>
        <w:tc>
          <w:tcPr>
            <w:tcW w:w="358" w:type="pct"/>
            <w:tcBorders>
              <w:top w:val="nil"/>
              <w:left w:val="nil"/>
              <w:bottom w:val="single" w:sz="4" w:space="0" w:color="000000"/>
              <w:right w:val="single" w:sz="4" w:space="0" w:color="000000"/>
            </w:tcBorders>
            <w:shd w:val="clear" w:color="auto" w:fill="auto"/>
            <w:vAlign w:val="center"/>
            <w:hideMark/>
          </w:tcPr>
          <w:p w:rsidR="004D036D" w:rsidRDefault="004D036D">
            <w:pPr>
              <w:jc w:val="right"/>
              <w:rPr>
                <w:rFonts w:ascii="宋体" w:eastAsia="宋体" w:hAnsi="宋体" w:cs="宋体"/>
                <w:sz w:val="22"/>
              </w:rPr>
            </w:pPr>
            <w:r>
              <w:rPr>
                <w:rFonts w:hint="eastAsia"/>
                <w:sz w:val="22"/>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4D036D" w:rsidRDefault="004D036D">
            <w:pPr>
              <w:jc w:val="right"/>
              <w:rPr>
                <w:rFonts w:ascii="宋体" w:eastAsia="宋体" w:hAnsi="宋体" w:cs="宋体"/>
                <w:sz w:val="22"/>
              </w:rPr>
            </w:pPr>
            <w:r>
              <w:rPr>
                <w:rFonts w:hint="eastAsia"/>
                <w:sz w:val="22"/>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4D036D" w:rsidRPr="00FF5702" w:rsidRDefault="004D036D" w:rsidP="00FF5702">
            <w:pPr>
              <w:widowControl/>
              <w:jc w:val="right"/>
              <w:rPr>
                <w:rFonts w:ascii="宋体" w:eastAsia="宋体" w:hAnsi="宋体" w:cs="宋体"/>
                <w:kern w:val="0"/>
                <w:sz w:val="20"/>
                <w:szCs w:val="20"/>
              </w:rPr>
            </w:pPr>
            <w:r w:rsidRPr="00FF5702">
              <w:rPr>
                <w:rFonts w:ascii="宋体" w:eastAsia="宋体" w:hAnsi="宋体" w:cs="宋体" w:hint="eastAsia"/>
                <w:kern w:val="0"/>
                <w:sz w:val="20"/>
                <w:szCs w:val="20"/>
              </w:rPr>
              <w:t xml:space="preserve">23.42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62B1" w:rsidRPr="007462B1" w:rsidRDefault="007462B1" w:rsidP="007462B1">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20602</w:t>
            </w:r>
          </w:p>
        </w:tc>
        <w:tc>
          <w:tcPr>
            <w:tcW w:w="1653" w:type="pct"/>
            <w:gridSpan w:val="3"/>
            <w:tcBorders>
              <w:top w:val="nil"/>
              <w:left w:val="nil"/>
              <w:bottom w:val="single" w:sz="4" w:space="0" w:color="000000"/>
              <w:right w:val="single" w:sz="4" w:space="0" w:color="000000"/>
            </w:tcBorders>
            <w:shd w:val="clear" w:color="auto" w:fill="auto"/>
            <w:noWrap/>
            <w:vAlign w:val="center"/>
          </w:tcPr>
          <w:p w:rsidR="007462B1" w:rsidRPr="007462B1" w:rsidRDefault="007462B1" w:rsidP="007462B1">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基础研究</w:t>
            </w:r>
          </w:p>
        </w:tc>
        <w:tc>
          <w:tcPr>
            <w:tcW w:w="465" w:type="pct"/>
            <w:tcBorders>
              <w:top w:val="nil"/>
              <w:left w:val="nil"/>
              <w:bottom w:val="single" w:sz="4" w:space="0" w:color="000000"/>
              <w:right w:val="single" w:sz="4" w:space="0" w:color="000000"/>
            </w:tcBorders>
            <w:shd w:val="clear" w:color="auto" w:fill="auto"/>
            <w:vAlign w:val="center"/>
          </w:tcPr>
          <w:p w:rsidR="007462B1" w:rsidRPr="007462B1" w:rsidRDefault="007462B1" w:rsidP="007462B1">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 xml:space="preserve">2,075.00 </w:t>
            </w:r>
          </w:p>
        </w:tc>
        <w:tc>
          <w:tcPr>
            <w:tcW w:w="464" w:type="pct"/>
            <w:gridSpan w:val="2"/>
            <w:tcBorders>
              <w:top w:val="nil"/>
              <w:left w:val="nil"/>
              <w:bottom w:val="single" w:sz="4" w:space="0" w:color="000000"/>
              <w:right w:val="single" w:sz="4" w:space="0" w:color="000000"/>
            </w:tcBorders>
            <w:shd w:val="clear" w:color="auto" w:fill="auto"/>
            <w:vAlign w:val="center"/>
          </w:tcPr>
          <w:p w:rsidR="007462B1" w:rsidRPr="007462B1" w:rsidRDefault="007462B1" w:rsidP="007462B1">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 xml:space="preserve">2,075.00 </w:t>
            </w:r>
          </w:p>
        </w:tc>
        <w:tc>
          <w:tcPr>
            <w:tcW w:w="358" w:type="pct"/>
            <w:tcBorders>
              <w:top w:val="nil"/>
              <w:left w:val="nil"/>
              <w:bottom w:val="single" w:sz="4" w:space="0" w:color="000000"/>
              <w:right w:val="single" w:sz="4" w:space="0" w:color="000000"/>
            </w:tcBorders>
            <w:shd w:val="clear" w:color="auto" w:fill="auto"/>
          </w:tcPr>
          <w:p w:rsidR="007462B1" w:rsidRPr="00FF5702" w:rsidRDefault="007462B1" w:rsidP="00FF5702">
            <w:pPr>
              <w:widowControl/>
              <w:jc w:val="left"/>
              <w:rPr>
                <w:rFonts w:ascii="宋体" w:eastAsia="宋体" w:hAnsi="宋体" w:cs="宋体"/>
                <w:kern w:val="0"/>
                <w:sz w:val="20"/>
                <w:szCs w:val="20"/>
              </w:rPr>
            </w:pPr>
          </w:p>
        </w:tc>
        <w:tc>
          <w:tcPr>
            <w:tcW w:w="468" w:type="pct"/>
            <w:tcBorders>
              <w:top w:val="nil"/>
              <w:left w:val="nil"/>
              <w:bottom w:val="single" w:sz="4" w:space="0" w:color="000000"/>
              <w:right w:val="single" w:sz="4" w:space="0" w:color="000000"/>
            </w:tcBorders>
            <w:shd w:val="clear" w:color="auto" w:fill="auto"/>
          </w:tcPr>
          <w:p w:rsidR="007462B1" w:rsidRPr="00FF5702" w:rsidRDefault="007462B1" w:rsidP="00FF5702">
            <w:pPr>
              <w:widowControl/>
              <w:jc w:val="left"/>
              <w:rPr>
                <w:rFonts w:ascii="宋体" w:eastAsia="宋体" w:hAnsi="宋体" w:cs="宋体"/>
                <w:kern w:val="0"/>
                <w:sz w:val="20"/>
                <w:szCs w:val="20"/>
              </w:rPr>
            </w:pPr>
          </w:p>
        </w:tc>
        <w:tc>
          <w:tcPr>
            <w:tcW w:w="358" w:type="pct"/>
            <w:tcBorders>
              <w:top w:val="nil"/>
              <w:left w:val="nil"/>
              <w:bottom w:val="single" w:sz="4" w:space="0" w:color="000000"/>
              <w:right w:val="single" w:sz="4" w:space="0" w:color="000000"/>
            </w:tcBorders>
            <w:shd w:val="clear" w:color="auto" w:fill="auto"/>
          </w:tcPr>
          <w:p w:rsidR="007462B1" w:rsidRPr="00FF5702" w:rsidRDefault="007462B1" w:rsidP="00FF5702">
            <w:pPr>
              <w:widowControl/>
              <w:jc w:val="left"/>
              <w:rPr>
                <w:rFonts w:ascii="宋体" w:eastAsia="宋体" w:hAnsi="宋体" w:cs="宋体"/>
                <w:kern w:val="0"/>
                <w:sz w:val="20"/>
                <w:szCs w:val="20"/>
              </w:rPr>
            </w:pPr>
          </w:p>
        </w:tc>
        <w:tc>
          <w:tcPr>
            <w:tcW w:w="351" w:type="pct"/>
            <w:gridSpan w:val="2"/>
            <w:tcBorders>
              <w:top w:val="nil"/>
              <w:left w:val="nil"/>
              <w:bottom w:val="single" w:sz="4" w:space="0" w:color="000000"/>
              <w:right w:val="single" w:sz="4" w:space="0" w:color="000000"/>
            </w:tcBorders>
            <w:shd w:val="clear" w:color="auto" w:fill="auto"/>
          </w:tcPr>
          <w:p w:rsidR="007462B1" w:rsidRPr="00FF5702" w:rsidRDefault="007462B1" w:rsidP="00FF5702">
            <w:pPr>
              <w:widowControl/>
              <w:jc w:val="left"/>
              <w:rPr>
                <w:rFonts w:ascii="宋体" w:eastAsia="宋体" w:hAnsi="宋体" w:cs="宋体"/>
                <w:kern w:val="0"/>
                <w:sz w:val="20"/>
                <w:szCs w:val="20"/>
              </w:rPr>
            </w:pPr>
          </w:p>
        </w:tc>
        <w:tc>
          <w:tcPr>
            <w:tcW w:w="506" w:type="pct"/>
            <w:tcBorders>
              <w:top w:val="nil"/>
              <w:left w:val="nil"/>
              <w:bottom w:val="single" w:sz="4" w:space="0" w:color="000000"/>
              <w:right w:val="single" w:sz="4" w:space="0" w:color="000000"/>
            </w:tcBorders>
            <w:shd w:val="clear" w:color="auto" w:fill="auto"/>
          </w:tcPr>
          <w:p w:rsidR="007462B1" w:rsidRPr="00FF5702" w:rsidRDefault="007462B1" w:rsidP="00FF5702">
            <w:pPr>
              <w:widowControl/>
              <w:jc w:val="left"/>
              <w:rPr>
                <w:rFonts w:ascii="宋体" w:eastAsia="宋体" w:hAnsi="宋体" w:cs="宋体"/>
                <w:kern w:val="0"/>
                <w:sz w:val="20"/>
                <w:szCs w:val="20"/>
              </w:rPr>
            </w:pPr>
          </w:p>
        </w:tc>
      </w:tr>
      <w:tr w:rsidR="007462B1"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62B1" w:rsidRPr="007462B1" w:rsidRDefault="007462B1" w:rsidP="00864234">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20602</w:t>
            </w:r>
            <w:r>
              <w:rPr>
                <w:rFonts w:ascii="宋体" w:eastAsia="宋体" w:hAnsi="宋体" w:cs="宋体" w:hint="eastAsia"/>
                <w:kern w:val="0"/>
                <w:sz w:val="20"/>
                <w:szCs w:val="20"/>
              </w:rPr>
              <w:t>06</w:t>
            </w:r>
          </w:p>
        </w:tc>
        <w:tc>
          <w:tcPr>
            <w:tcW w:w="1653" w:type="pct"/>
            <w:gridSpan w:val="3"/>
            <w:tcBorders>
              <w:top w:val="nil"/>
              <w:left w:val="nil"/>
              <w:bottom w:val="single" w:sz="4" w:space="0" w:color="000000"/>
              <w:right w:val="single" w:sz="4" w:space="0" w:color="000000"/>
            </w:tcBorders>
            <w:shd w:val="clear" w:color="auto" w:fill="auto"/>
            <w:noWrap/>
            <w:vAlign w:val="center"/>
          </w:tcPr>
          <w:p w:rsidR="007462B1" w:rsidRPr="007462B1" w:rsidRDefault="007462B1" w:rsidP="00864234">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基础研究</w:t>
            </w:r>
          </w:p>
        </w:tc>
        <w:tc>
          <w:tcPr>
            <w:tcW w:w="465" w:type="pct"/>
            <w:tcBorders>
              <w:top w:val="nil"/>
              <w:left w:val="nil"/>
              <w:bottom w:val="single" w:sz="4" w:space="0" w:color="000000"/>
              <w:right w:val="single" w:sz="4" w:space="0" w:color="000000"/>
            </w:tcBorders>
            <w:shd w:val="clear" w:color="auto" w:fill="auto"/>
            <w:vAlign w:val="center"/>
          </w:tcPr>
          <w:p w:rsidR="007462B1" w:rsidRPr="007462B1" w:rsidRDefault="007462B1" w:rsidP="00864234">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 xml:space="preserve">2,075.00 </w:t>
            </w:r>
          </w:p>
        </w:tc>
        <w:tc>
          <w:tcPr>
            <w:tcW w:w="464" w:type="pct"/>
            <w:gridSpan w:val="2"/>
            <w:tcBorders>
              <w:top w:val="nil"/>
              <w:left w:val="nil"/>
              <w:bottom w:val="single" w:sz="4" w:space="0" w:color="000000"/>
              <w:right w:val="single" w:sz="4" w:space="0" w:color="000000"/>
            </w:tcBorders>
            <w:shd w:val="clear" w:color="auto" w:fill="auto"/>
            <w:vAlign w:val="center"/>
          </w:tcPr>
          <w:p w:rsidR="007462B1" w:rsidRPr="007462B1" w:rsidRDefault="007462B1" w:rsidP="00864234">
            <w:pPr>
              <w:widowControl/>
              <w:jc w:val="left"/>
              <w:rPr>
                <w:rFonts w:ascii="宋体" w:eastAsia="宋体" w:hAnsi="宋体" w:cs="宋体"/>
                <w:kern w:val="0"/>
                <w:sz w:val="20"/>
                <w:szCs w:val="20"/>
              </w:rPr>
            </w:pPr>
            <w:r w:rsidRPr="007462B1">
              <w:rPr>
                <w:rFonts w:ascii="宋体" w:eastAsia="宋体" w:hAnsi="宋体" w:cs="宋体" w:hint="eastAsia"/>
                <w:kern w:val="0"/>
                <w:sz w:val="20"/>
                <w:szCs w:val="20"/>
              </w:rPr>
              <w:t xml:space="preserve">2,075.00 </w:t>
            </w:r>
          </w:p>
        </w:tc>
        <w:tc>
          <w:tcPr>
            <w:tcW w:w="358" w:type="pct"/>
            <w:tcBorders>
              <w:top w:val="nil"/>
              <w:left w:val="nil"/>
              <w:bottom w:val="single" w:sz="4" w:space="0" w:color="000000"/>
              <w:right w:val="single" w:sz="4" w:space="0" w:color="000000"/>
            </w:tcBorders>
            <w:shd w:val="clear" w:color="auto" w:fill="auto"/>
            <w:vAlign w:val="center"/>
          </w:tcPr>
          <w:p w:rsidR="007462B1" w:rsidRPr="00A67ACB" w:rsidRDefault="007462B1" w:rsidP="00A67ACB">
            <w:pPr>
              <w:widowControl/>
              <w:jc w:val="right"/>
              <w:rPr>
                <w:rFonts w:ascii="宋体" w:eastAsia="宋体" w:hAnsi="宋体" w:cs="宋体"/>
                <w:kern w:val="0"/>
                <w:sz w:val="20"/>
                <w:szCs w:val="20"/>
              </w:rPr>
            </w:pPr>
          </w:p>
        </w:tc>
        <w:tc>
          <w:tcPr>
            <w:tcW w:w="468" w:type="pct"/>
            <w:tcBorders>
              <w:top w:val="nil"/>
              <w:left w:val="nil"/>
              <w:bottom w:val="single" w:sz="4" w:space="0" w:color="000000"/>
              <w:right w:val="single" w:sz="4" w:space="0" w:color="000000"/>
            </w:tcBorders>
            <w:shd w:val="clear" w:color="auto" w:fill="auto"/>
            <w:vAlign w:val="center"/>
          </w:tcPr>
          <w:p w:rsidR="007462B1" w:rsidRPr="00A67ACB" w:rsidRDefault="007462B1" w:rsidP="00A67ACB">
            <w:pPr>
              <w:widowControl/>
              <w:jc w:val="right"/>
              <w:rPr>
                <w:rFonts w:ascii="宋体" w:eastAsia="宋体" w:hAnsi="宋体" w:cs="宋体"/>
                <w:kern w:val="0"/>
                <w:sz w:val="20"/>
                <w:szCs w:val="20"/>
              </w:rPr>
            </w:pPr>
          </w:p>
        </w:tc>
        <w:tc>
          <w:tcPr>
            <w:tcW w:w="358" w:type="pct"/>
            <w:tcBorders>
              <w:top w:val="nil"/>
              <w:left w:val="nil"/>
              <w:bottom w:val="single" w:sz="4" w:space="0" w:color="000000"/>
              <w:right w:val="single" w:sz="4" w:space="0" w:color="000000"/>
            </w:tcBorders>
            <w:shd w:val="clear" w:color="auto" w:fill="auto"/>
            <w:vAlign w:val="center"/>
          </w:tcPr>
          <w:p w:rsidR="007462B1" w:rsidRPr="00A67ACB" w:rsidRDefault="007462B1" w:rsidP="00A67ACB">
            <w:pPr>
              <w:widowControl/>
              <w:jc w:val="right"/>
              <w:rPr>
                <w:rFonts w:ascii="宋体" w:eastAsia="宋体" w:hAnsi="宋体" w:cs="宋体"/>
                <w:kern w:val="0"/>
                <w:sz w:val="20"/>
                <w:szCs w:val="20"/>
              </w:rPr>
            </w:pPr>
          </w:p>
        </w:tc>
        <w:tc>
          <w:tcPr>
            <w:tcW w:w="351" w:type="pct"/>
            <w:gridSpan w:val="2"/>
            <w:tcBorders>
              <w:top w:val="nil"/>
              <w:left w:val="nil"/>
              <w:bottom w:val="single" w:sz="4" w:space="0" w:color="000000"/>
              <w:right w:val="single" w:sz="4" w:space="0" w:color="000000"/>
            </w:tcBorders>
            <w:shd w:val="clear" w:color="auto" w:fill="auto"/>
            <w:vAlign w:val="center"/>
          </w:tcPr>
          <w:p w:rsidR="007462B1" w:rsidRPr="00A67ACB" w:rsidRDefault="007462B1" w:rsidP="00A67ACB">
            <w:pPr>
              <w:widowControl/>
              <w:jc w:val="right"/>
              <w:rPr>
                <w:rFonts w:ascii="宋体" w:eastAsia="宋体" w:hAnsi="宋体" w:cs="宋体"/>
                <w:kern w:val="0"/>
                <w:sz w:val="20"/>
                <w:szCs w:val="20"/>
              </w:rPr>
            </w:pPr>
          </w:p>
        </w:tc>
        <w:tc>
          <w:tcPr>
            <w:tcW w:w="506" w:type="pct"/>
            <w:tcBorders>
              <w:top w:val="nil"/>
              <w:left w:val="nil"/>
              <w:bottom w:val="single" w:sz="4" w:space="0" w:color="000000"/>
              <w:right w:val="single" w:sz="4" w:space="0" w:color="000000"/>
            </w:tcBorders>
            <w:shd w:val="clear" w:color="auto" w:fill="auto"/>
            <w:vAlign w:val="center"/>
          </w:tcPr>
          <w:p w:rsidR="007462B1" w:rsidRPr="00A67ACB" w:rsidRDefault="007462B1" w:rsidP="00A67ACB">
            <w:pPr>
              <w:widowControl/>
              <w:jc w:val="right"/>
              <w:rPr>
                <w:rFonts w:ascii="宋体" w:eastAsia="宋体" w:hAnsi="宋体" w:cs="宋体"/>
                <w:kern w:val="0"/>
                <w:sz w:val="20"/>
                <w:szCs w:val="20"/>
              </w:rPr>
            </w:pP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20603</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应用研究</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5,967.81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2,699.38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3,245.01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Pr>
                <w:rFonts w:ascii="宋体" w:eastAsia="宋体" w:hAnsi="宋体" w:cs="宋体" w:hint="eastAsia"/>
                <w:kern w:val="0"/>
                <w:sz w:val="20"/>
                <w:szCs w:val="20"/>
              </w:rPr>
              <w:t>23.42</w:t>
            </w: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2060301</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机构运行</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4,613.21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1,344.78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3,245.01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Pr>
                <w:rFonts w:ascii="宋体" w:eastAsia="宋体" w:hAnsi="宋体" w:cs="宋体" w:hint="eastAsia"/>
                <w:kern w:val="0"/>
                <w:sz w:val="20"/>
                <w:szCs w:val="20"/>
              </w:rPr>
              <w:t>23.42</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2060302</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社会公益研究</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1,354.60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1,354.60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ind w:right="800"/>
              <w:jc w:val="left"/>
              <w:rPr>
                <w:rFonts w:ascii="宋体" w:eastAsia="宋体" w:hAnsi="宋体" w:cs="宋体"/>
                <w:kern w:val="0"/>
                <w:sz w:val="20"/>
                <w:szCs w:val="20"/>
              </w:rPr>
            </w:pP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20605</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科技条件与服务</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2060503</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科技条件专项</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207</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文化旅游体育与传媒支出</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20701</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文化和旅游</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2070111</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文化创作与保护</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lastRenderedPageBreak/>
              <w:t>208</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社会保障和就业支出</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297.04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297.04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20805</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行政事业单位养老支出</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297.04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297.04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2080505</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机关事业单位基本养老保险缴费支出</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188.83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188.83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2080506</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机关事业单位职业年金缴费支出</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108.21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108.21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64234">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221</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住房保障支出</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341.40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260.50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80.90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64234">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22102</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住房改革支出</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341.40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260.50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80.90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64234">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2210201</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住房公积金</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227.96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166.45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61.51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64234">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2210202</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提租补贴</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11.06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9.33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1.73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64234">
        <w:trPr>
          <w:trHeight w:val="450"/>
        </w:trPr>
        <w:tc>
          <w:tcPr>
            <w:tcW w:w="37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2210203</w:t>
            </w:r>
          </w:p>
        </w:tc>
        <w:tc>
          <w:tcPr>
            <w:tcW w:w="1653"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购房补贴</w:t>
            </w:r>
          </w:p>
        </w:tc>
        <w:tc>
          <w:tcPr>
            <w:tcW w:w="465"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102.38 </w:t>
            </w:r>
          </w:p>
        </w:tc>
        <w:tc>
          <w:tcPr>
            <w:tcW w:w="464"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84.72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68"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17.66 </w:t>
            </w:r>
          </w:p>
        </w:tc>
        <w:tc>
          <w:tcPr>
            <w:tcW w:w="358"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51"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50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875432">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7462B1" w:rsidRPr="00A67ACB" w:rsidTr="00A67ACB">
        <w:trPr>
          <w:trHeight w:val="615"/>
        </w:trPr>
        <w:tc>
          <w:tcPr>
            <w:tcW w:w="5000" w:type="pct"/>
            <w:gridSpan w:val="14"/>
            <w:tcBorders>
              <w:top w:val="nil"/>
              <w:left w:val="nil"/>
              <w:bottom w:val="nil"/>
              <w:right w:val="nil"/>
            </w:tcBorders>
            <w:shd w:val="clear" w:color="auto" w:fill="auto"/>
            <w:vAlign w:val="center"/>
            <w:hideMark/>
          </w:tcPr>
          <w:p w:rsidR="007462B1" w:rsidRPr="00A67ACB" w:rsidRDefault="007462B1" w:rsidP="00A67ACB">
            <w:pPr>
              <w:widowControl/>
              <w:jc w:val="left"/>
              <w:rPr>
                <w:rFonts w:ascii="宋体" w:eastAsia="宋体" w:hAnsi="宋体" w:cs="宋体"/>
                <w:kern w:val="0"/>
                <w:sz w:val="24"/>
                <w:szCs w:val="24"/>
              </w:rPr>
            </w:pPr>
            <w:r w:rsidRPr="00A67ACB">
              <w:rPr>
                <w:rFonts w:ascii="宋体" w:eastAsia="宋体" w:hAnsi="宋体" w:cs="宋体" w:hint="eastAsia"/>
                <w:kern w:val="0"/>
                <w:sz w:val="24"/>
                <w:szCs w:val="24"/>
              </w:rPr>
              <w:t>注：本表反映部门本年度取得的各项收入情况。</w:t>
            </w:r>
          </w:p>
        </w:tc>
      </w:tr>
    </w:tbl>
    <w:p w:rsidR="00A67ACB" w:rsidRDefault="00A67ACB">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sz w:val="32"/>
          <w:szCs w:val="32"/>
        </w:rPr>
      </w:pPr>
    </w:p>
    <w:tbl>
      <w:tblPr>
        <w:tblW w:w="5000" w:type="pct"/>
        <w:tblLook w:val="04A0" w:firstRow="1" w:lastRow="0" w:firstColumn="1" w:lastColumn="0" w:noHBand="0" w:noVBand="1"/>
      </w:tblPr>
      <w:tblGrid>
        <w:gridCol w:w="816"/>
        <w:gridCol w:w="227"/>
        <w:gridCol w:w="2916"/>
        <w:gridCol w:w="582"/>
        <w:gridCol w:w="953"/>
        <w:gridCol w:w="218"/>
        <w:gridCol w:w="1207"/>
        <w:gridCol w:w="1453"/>
        <w:gridCol w:w="295"/>
        <w:gridCol w:w="579"/>
        <w:gridCol w:w="579"/>
        <w:gridCol w:w="595"/>
        <w:gridCol w:w="539"/>
        <w:gridCol w:w="478"/>
        <w:gridCol w:w="655"/>
        <w:gridCol w:w="344"/>
        <w:gridCol w:w="1218"/>
      </w:tblGrid>
      <w:tr w:rsidR="00A67ACB" w:rsidRPr="00A67ACB" w:rsidTr="00A67ACB">
        <w:trPr>
          <w:trHeight w:val="435"/>
        </w:trPr>
        <w:tc>
          <w:tcPr>
            <w:tcW w:w="5000" w:type="pct"/>
            <w:gridSpan w:val="17"/>
            <w:tcBorders>
              <w:top w:val="nil"/>
              <w:left w:val="nil"/>
              <w:bottom w:val="nil"/>
              <w:right w:val="nil"/>
            </w:tcBorders>
            <w:shd w:val="clear" w:color="auto" w:fill="auto"/>
            <w:noWrap/>
            <w:vAlign w:val="center"/>
            <w:hideMark/>
          </w:tcPr>
          <w:p w:rsidR="00A67ACB" w:rsidRPr="00A67ACB" w:rsidRDefault="00A67ACB" w:rsidP="00A67ACB">
            <w:pPr>
              <w:widowControl/>
              <w:jc w:val="center"/>
              <w:rPr>
                <w:rFonts w:ascii="华文中宋" w:eastAsia="华文中宋" w:hAnsi="华文中宋" w:cs="宋体"/>
                <w:color w:val="000000"/>
                <w:kern w:val="0"/>
                <w:sz w:val="32"/>
                <w:szCs w:val="32"/>
              </w:rPr>
            </w:pPr>
            <w:r w:rsidRPr="00A67ACB">
              <w:rPr>
                <w:rFonts w:ascii="华文中宋" w:eastAsia="华文中宋" w:hAnsi="华文中宋" w:cs="宋体" w:hint="eastAsia"/>
                <w:color w:val="000000"/>
                <w:kern w:val="0"/>
                <w:sz w:val="32"/>
                <w:szCs w:val="32"/>
              </w:rPr>
              <w:lastRenderedPageBreak/>
              <w:t>支出决算表</w:t>
            </w:r>
          </w:p>
        </w:tc>
      </w:tr>
      <w:tr w:rsidR="00A67ACB" w:rsidRPr="00A67ACB" w:rsidTr="00875432">
        <w:trPr>
          <w:trHeight w:val="285"/>
        </w:trPr>
        <w:tc>
          <w:tcPr>
            <w:tcW w:w="299"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83"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1630"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22"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32"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32"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公开03表</w:t>
            </w:r>
          </w:p>
        </w:tc>
      </w:tr>
      <w:tr w:rsidR="00F97C0E" w:rsidRPr="00A67ACB" w:rsidTr="00875432">
        <w:trPr>
          <w:trHeight w:val="348"/>
        </w:trPr>
        <w:tc>
          <w:tcPr>
            <w:tcW w:w="2012" w:type="pct"/>
            <w:gridSpan w:val="5"/>
            <w:tcBorders>
              <w:top w:val="nil"/>
              <w:left w:val="nil"/>
              <w:bottom w:val="nil"/>
              <w:right w:val="nil"/>
            </w:tcBorders>
            <w:shd w:val="clear" w:color="000000" w:fill="FFFFFF"/>
            <w:noWrap/>
            <w:vAlign w:val="center"/>
            <w:hideMark/>
          </w:tcPr>
          <w:p w:rsidR="00F97C0E" w:rsidRPr="00F97C0E" w:rsidRDefault="00F97C0E" w:rsidP="00F97C0E">
            <w:pPr>
              <w:widowControl/>
              <w:jc w:val="lef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部门：</w:t>
            </w:r>
            <w:r w:rsidRPr="00DE7C6A">
              <w:rPr>
                <w:rFonts w:ascii="宋体" w:eastAsia="宋体" w:hAnsi="宋体" w:cs="宋体" w:hint="eastAsia"/>
                <w:color w:val="000000"/>
                <w:kern w:val="0"/>
                <w:sz w:val="20"/>
                <w:szCs w:val="20"/>
              </w:rPr>
              <w:t>部门：中国中医科学院医学实验中心</w:t>
            </w:r>
            <w:r w:rsidRPr="00A67ACB">
              <w:rPr>
                <w:rFonts w:ascii="宋体" w:eastAsia="宋体" w:hAnsi="宋体" w:cs="宋体" w:hint="eastAsia"/>
                <w:kern w:val="0"/>
                <w:sz w:val="24"/>
                <w:szCs w:val="24"/>
              </w:rPr>
              <w:t xml:space="preserve">　　</w:t>
            </w:r>
          </w:p>
        </w:tc>
        <w:tc>
          <w:tcPr>
            <w:tcW w:w="522" w:type="pct"/>
            <w:gridSpan w:val="2"/>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32" w:type="pct"/>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32" w:type="pct"/>
            <w:gridSpan w:val="3"/>
            <w:tcBorders>
              <w:top w:val="nil"/>
              <w:left w:val="nil"/>
              <w:bottom w:val="nil"/>
              <w:right w:val="nil"/>
            </w:tcBorders>
            <w:shd w:val="clear" w:color="000000" w:fill="FFFFFF"/>
            <w:noWrap/>
            <w:vAlign w:val="center"/>
            <w:hideMark/>
          </w:tcPr>
          <w:p w:rsidR="00F97C0E" w:rsidRPr="00A67ACB" w:rsidRDefault="00F97C0E" w:rsidP="00A67ACB">
            <w:pPr>
              <w:widowControl/>
              <w:jc w:val="center"/>
              <w:rPr>
                <w:rFonts w:ascii="宋体" w:eastAsia="宋体" w:hAnsi="宋体" w:cs="宋体"/>
                <w:color w:val="000000"/>
                <w:kern w:val="0"/>
                <w:sz w:val="20"/>
                <w:szCs w:val="20"/>
              </w:rPr>
            </w:pPr>
          </w:p>
        </w:tc>
        <w:tc>
          <w:tcPr>
            <w:tcW w:w="415" w:type="pct"/>
            <w:gridSpan w:val="2"/>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单位：万元</w:t>
            </w:r>
          </w:p>
        </w:tc>
      </w:tr>
      <w:tr w:rsidR="00A67ACB" w:rsidRPr="00A67ACB" w:rsidTr="00875432">
        <w:trPr>
          <w:trHeight w:val="450"/>
        </w:trPr>
        <w:tc>
          <w:tcPr>
            <w:tcW w:w="2012"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项    目</w:t>
            </w:r>
          </w:p>
        </w:tc>
        <w:tc>
          <w:tcPr>
            <w:tcW w:w="522"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本年支出合计</w:t>
            </w:r>
          </w:p>
        </w:tc>
        <w:tc>
          <w:tcPr>
            <w:tcW w:w="5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基本支出</w:t>
            </w:r>
          </w:p>
        </w:tc>
        <w:tc>
          <w:tcPr>
            <w:tcW w:w="53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项目支出</w:t>
            </w:r>
          </w:p>
        </w:tc>
        <w:tc>
          <w:tcPr>
            <w:tcW w:w="415"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上缴上级支出</w:t>
            </w:r>
          </w:p>
        </w:tc>
        <w:tc>
          <w:tcPr>
            <w:tcW w:w="415"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经营支出</w:t>
            </w:r>
          </w:p>
        </w:tc>
        <w:tc>
          <w:tcPr>
            <w:tcW w:w="572"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对附属单位补助支出</w:t>
            </w:r>
          </w:p>
        </w:tc>
      </w:tr>
      <w:tr w:rsidR="00A67ACB" w:rsidRPr="00A67ACB" w:rsidTr="00875432">
        <w:trPr>
          <w:trHeight w:val="450"/>
        </w:trPr>
        <w:tc>
          <w:tcPr>
            <w:tcW w:w="382"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科目代码</w:t>
            </w:r>
          </w:p>
        </w:tc>
        <w:tc>
          <w:tcPr>
            <w:tcW w:w="1630"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科目名称</w:t>
            </w:r>
          </w:p>
        </w:tc>
        <w:tc>
          <w:tcPr>
            <w:tcW w:w="522"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32" w:type="pct"/>
            <w:gridSpan w:val="3"/>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15"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15"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72"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r>
      <w:tr w:rsidR="00A67ACB" w:rsidRPr="00A67ACB" w:rsidTr="00875432">
        <w:trPr>
          <w:trHeight w:val="450"/>
        </w:trPr>
        <w:tc>
          <w:tcPr>
            <w:tcW w:w="382"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1630" w:type="pct"/>
            <w:gridSpan w:val="3"/>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22"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32" w:type="pct"/>
            <w:gridSpan w:val="3"/>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15"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415"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572"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r>
      <w:tr w:rsidR="00A67ACB" w:rsidRPr="00A67ACB" w:rsidTr="00875432">
        <w:trPr>
          <w:trHeight w:val="450"/>
        </w:trPr>
        <w:tc>
          <w:tcPr>
            <w:tcW w:w="2012"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栏次</w:t>
            </w:r>
          </w:p>
        </w:tc>
        <w:tc>
          <w:tcPr>
            <w:tcW w:w="522" w:type="pct"/>
            <w:gridSpan w:val="2"/>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1</w:t>
            </w:r>
          </w:p>
        </w:tc>
        <w:tc>
          <w:tcPr>
            <w:tcW w:w="532" w:type="pct"/>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2</w:t>
            </w:r>
          </w:p>
        </w:tc>
        <w:tc>
          <w:tcPr>
            <w:tcW w:w="532" w:type="pct"/>
            <w:gridSpan w:val="3"/>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3</w:t>
            </w:r>
          </w:p>
        </w:tc>
        <w:tc>
          <w:tcPr>
            <w:tcW w:w="415" w:type="pct"/>
            <w:gridSpan w:val="2"/>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4</w:t>
            </w:r>
          </w:p>
        </w:tc>
        <w:tc>
          <w:tcPr>
            <w:tcW w:w="415" w:type="pct"/>
            <w:gridSpan w:val="2"/>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5</w:t>
            </w:r>
          </w:p>
        </w:tc>
        <w:tc>
          <w:tcPr>
            <w:tcW w:w="572" w:type="pct"/>
            <w:gridSpan w:val="2"/>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6</w:t>
            </w:r>
          </w:p>
        </w:tc>
      </w:tr>
      <w:tr w:rsidR="00875432" w:rsidRPr="00A67ACB" w:rsidTr="00875432">
        <w:trPr>
          <w:trHeight w:val="450"/>
        </w:trPr>
        <w:tc>
          <w:tcPr>
            <w:tcW w:w="2012"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合计</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8,544.28</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5,196.27</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3,348.01</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206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科学技术支出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 xml:space="preserve">7,901.22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 xml:space="preserve">4,613.21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 xml:space="preserve">3,288.01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20602</w:t>
            </w:r>
          </w:p>
        </w:tc>
        <w:tc>
          <w:tcPr>
            <w:tcW w:w="1630" w:type="pct"/>
            <w:gridSpan w:val="3"/>
            <w:tcBorders>
              <w:top w:val="nil"/>
              <w:left w:val="nil"/>
              <w:bottom w:val="single" w:sz="4" w:space="0" w:color="000000"/>
              <w:right w:val="single" w:sz="4" w:space="0" w:color="000000"/>
            </w:tcBorders>
            <w:shd w:val="clear" w:color="auto" w:fill="auto"/>
            <w:noWrap/>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基础研究</w:t>
            </w:r>
          </w:p>
        </w:tc>
        <w:tc>
          <w:tcPr>
            <w:tcW w:w="522" w:type="pct"/>
            <w:gridSpan w:val="2"/>
            <w:tcBorders>
              <w:top w:val="nil"/>
              <w:left w:val="nil"/>
              <w:bottom w:val="single" w:sz="4" w:space="0" w:color="000000"/>
              <w:right w:val="single" w:sz="4" w:space="0" w:color="000000"/>
            </w:tcBorders>
            <w:shd w:val="clear" w:color="auto" w:fill="auto"/>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1,073.92 </w:t>
            </w:r>
          </w:p>
        </w:tc>
        <w:tc>
          <w:tcPr>
            <w:tcW w:w="532" w:type="pct"/>
            <w:tcBorders>
              <w:top w:val="nil"/>
              <w:left w:val="nil"/>
              <w:bottom w:val="single" w:sz="4" w:space="0" w:color="000000"/>
              <w:right w:val="single" w:sz="4" w:space="0" w:color="000000"/>
            </w:tcBorders>
            <w:shd w:val="clear" w:color="auto" w:fill="auto"/>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1,073.92 </w:t>
            </w:r>
          </w:p>
        </w:tc>
        <w:tc>
          <w:tcPr>
            <w:tcW w:w="415" w:type="pct"/>
            <w:gridSpan w:val="2"/>
            <w:tcBorders>
              <w:top w:val="nil"/>
              <w:left w:val="nil"/>
              <w:bottom w:val="single" w:sz="4" w:space="0" w:color="auto"/>
              <w:right w:val="single" w:sz="4" w:space="0" w:color="auto"/>
            </w:tcBorders>
            <w:shd w:val="clear" w:color="auto" w:fill="auto"/>
            <w:noWrap/>
            <w:vAlign w:val="center"/>
          </w:tcPr>
          <w:p w:rsidR="00875432" w:rsidRPr="00A67ACB" w:rsidRDefault="00875432" w:rsidP="00A67ACB">
            <w:pPr>
              <w:widowControl/>
              <w:jc w:val="right"/>
              <w:rPr>
                <w:rFonts w:ascii="宋体" w:eastAsia="宋体" w:hAnsi="宋体" w:cs="宋体"/>
                <w:kern w:val="0"/>
                <w:sz w:val="24"/>
                <w:szCs w:val="24"/>
              </w:rPr>
            </w:pPr>
          </w:p>
        </w:tc>
        <w:tc>
          <w:tcPr>
            <w:tcW w:w="415" w:type="pct"/>
            <w:gridSpan w:val="2"/>
            <w:tcBorders>
              <w:top w:val="nil"/>
              <w:left w:val="nil"/>
              <w:bottom w:val="single" w:sz="4" w:space="0" w:color="auto"/>
              <w:right w:val="single" w:sz="4" w:space="0" w:color="auto"/>
            </w:tcBorders>
            <w:shd w:val="clear" w:color="auto" w:fill="auto"/>
            <w:noWrap/>
            <w:vAlign w:val="center"/>
          </w:tcPr>
          <w:p w:rsidR="00875432" w:rsidRPr="00A67ACB" w:rsidRDefault="00875432" w:rsidP="00A67ACB">
            <w:pPr>
              <w:widowControl/>
              <w:jc w:val="right"/>
              <w:rPr>
                <w:rFonts w:ascii="宋体" w:eastAsia="宋体" w:hAnsi="宋体" w:cs="宋体"/>
                <w:kern w:val="0"/>
                <w:sz w:val="24"/>
                <w:szCs w:val="24"/>
              </w:rPr>
            </w:pPr>
          </w:p>
        </w:tc>
        <w:tc>
          <w:tcPr>
            <w:tcW w:w="572" w:type="pct"/>
            <w:gridSpan w:val="2"/>
            <w:tcBorders>
              <w:top w:val="nil"/>
              <w:left w:val="nil"/>
              <w:bottom w:val="single" w:sz="4" w:space="0" w:color="auto"/>
              <w:right w:val="single" w:sz="4" w:space="0" w:color="auto"/>
            </w:tcBorders>
            <w:shd w:val="clear" w:color="auto" w:fill="auto"/>
            <w:noWrap/>
            <w:vAlign w:val="center"/>
          </w:tcPr>
          <w:p w:rsidR="00875432" w:rsidRPr="00A67ACB" w:rsidRDefault="00875432" w:rsidP="00A67ACB">
            <w:pPr>
              <w:widowControl/>
              <w:jc w:val="right"/>
              <w:rPr>
                <w:rFonts w:ascii="宋体" w:eastAsia="宋体" w:hAnsi="宋体" w:cs="宋体"/>
                <w:kern w:val="0"/>
                <w:sz w:val="24"/>
                <w:szCs w:val="24"/>
              </w:rPr>
            </w:pP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2060206</w:t>
            </w:r>
          </w:p>
        </w:tc>
        <w:tc>
          <w:tcPr>
            <w:tcW w:w="1630" w:type="pct"/>
            <w:gridSpan w:val="3"/>
            <w:tcBorders>
              <w:top w:val="nil"/>
              <w:left w:val="nil"/>
              <w:bottom w:val="single" w:sz="4" w:space="0" w:color="000000"/>
              <w:right w:val="single" w:sz="4" w:space="0" w:color="000000"/>
            </w:tcBorders>
            <w:shd w:val="clear" w:color="auto" w:fill="auto"/>
            <w:noWrap/>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专项基础科研</w:t>
            </w:r>
          </w:p>
        </w:tc>
        <w:tc>
          <w:tcPr>
            <w:tcW w:w="522" w:type="pct"/>
            <w:gridSpan w:val="2"/>
            <w:tcBorders>
              <w:top w:val="nil"/>
              <w:left w:val="nil"/>
              <w:bottom w:val="single" w:sz="4" w:space="0" w:color="000000"/>
              <w:right w:val="single" w:sz="4" w:space="0" w:color="000000"/>
            </w:tcBorders>
            <w:shd w:val="clear" w:color="auto" w:fill="auto"/>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1,073.92 </w:t>
            </w:r>
          </w:p>
        </w:tc>
        <w:tc>
          <w:tcPr>
            <w:tcW w:w="532" w:type="pct"/>
            <w:tcBorders>
              <w:top w:val="nil"/>
              <w:left w:val="nil"/>
              <w:bottom w:val="single" w:sz="4" w:space="0" w:color="000000"/>
              <w:right w:val="single" w:sz="4" w:space="0" w:color="000000"/>
            </w:tcBorders>
            <w:shd w:val="clear" w:color="auto" w:fill="auto"/>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1,073.92 </w:t>
            </w:r>
          </w:p>
        </w:tc>
        <w:tc>
          <w:tcPr>
            <w:tcW w:w="415" w:type="pct"/>
            <w:gridSpan w:val="2"/>
            <w:tcBorders>
              <w:top w:val="nil"/>
              <w:left w:val="nil"/>
              <w:bottom w:val="single" w:sz="4" w:space="0" w:color="auto"/>
              <w:right w:val="single" w:sz="4" w:space="0" w:color="auto"/>
            </w:tcBorders>
            <w:shd w:val="clear" w:color="auto" w:fill="auto"/>
            <w:noWrap/>
            <w:vAlign w:val="center"/>
          </w:tcPr>
          <w:p w:rsidR="00875432" w:rsidRPr="00A67ACB" w:rsidRDefault="00875432" w:rsidP="00A67ACB">
            <w:pPr>
              <w:widowControl/>
              <w:jc w:val="right"/>
              <w:rPr>
                <w:rFonts w:ascii="宋体" w:eastAsia="宋体" w:hAnsi="宋体" w:cs="宋体"/>
                <w:kern w:val="0"/>
                <w:sz w:val="24"/>
                <w:szCs w:val="24"/>
              </w:rPr>
            </w:pPr>
          </w:p>
        </w:tc>
        <w:tc>
          <w:tcPr>
            <w:tcW w:w="415" w:type="pct"/>
            <w:gridSpan w:val="2"/>
            <w:tcBorders>
              <w:top w:val="nil"/>
              <w:left w:val="nil"/>
              <w:bottom w:val="single" w:sz="4" w:space="0" w:color="auto"/>
              <w:right w:val="single" w:sz="4" w:space="0" w:color="auto"/>
            </w:tcBorders>
            <w:shd w:val="clear" w:color="auto" w:fill="auto"/>
            <w:noWrap/>
            <w:vAlign w:val="center"/>
          </w:tcPr>
          <w:p w:rsidR="00875432" w:rsidRPr="00A67ACB" w:rsidRDefault="00875432" w:rsidP="00A67ACB">
            <w:pPr>
              <w:widowControl/>
              <w:jc w:val="right"/>
              <w:rPr>
                <w:rFonts w:ascii="宋体" w:eastAsia="宋体" w:hAnsi="宋体" w:cs="宋体"/>
                <w:kern w:val="0"/>
                <w:sz w:val="24"/>
                <w:szCs w:val="24"/>
              </w:rPr>
            </w:pPr>
          </w:p>
        </w:tc>
        <w:tc>
          <w:tcPr>
            <w:tcW w:w="572" w:type="pct"/>
            <w:gridSpan w:val="2"/>
            <w:tcBorders>
              <w:top w:val="nil"/>
              <w:left w:val="nil"/>
              <w:bottom w:val="single" w:sz="4" w:space="0" w:color="auto"/>
              <w:right w:val="single" w:sz="4" w:space="0" w:color="auto"/>
            </w:tcBorders>
            <w:shd w:val="clear" w:color="auto" w:fill="auto"/>
            <w:noWrap/>
            <w:vAlign w:val="center"/>
          </w:tcPr>
          <w:p w:rsidR="00875432" w:rsidRPr="00A67ACB" w:rsidRDefault="00875432" w:rsidP="00A67ACB">
            <w:pPr>
              <w:widowControl/>
              <w:jc w:val="right"/>
              <w:rPr>
                <w:rFonts w:ascii="宋体" w:eastAsia="宋体" w:hAnsi="宋体" w:cs="宋体"/>
                <w:kern w:val="0"/>
                <w:sz w:val="24"/>
                <w:szCs w:val="24"/>
              </w:rPr>
            </w:pP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20603</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应用研究</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5,771.50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4,613.21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1,158.29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2060301</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机构运行</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4,613.21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4,613.21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2060302</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社会公益研究</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1,157.09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1,157.09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2060399</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其他应用研究支出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1.20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1.20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20605</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科技条件与服务</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2060503</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科技条件专项</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1,055.80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207</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文化旅游体育与传媒支出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20701</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文化和旅游</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lastRenderedPageBreak/>
              <w:t>2070111</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文化创作与保护</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60.00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社会保障和就业支出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241.66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241.66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20805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行政事业单位养老支出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241.66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241.66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2080505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机关事业单位基本养老保险缴费支出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154.93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154.93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2080506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机关事业单位职业年金缴费支出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86.73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86.73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住房保障支出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341.40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341.40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住房改革支出</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341.40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341.40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2210201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住房公积金</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227.96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227.96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2210202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提租补贴</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11.06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11.06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875432" w:rsidRPr="00A67ACB" w:rsidTr="00875432">
        <w:trPr>
          <w:trHeight w:val="450"/>
        </w:trPr>
        <w:tc>
          <w:tcPr>
            <w:tcW w:w="38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2210203 </w:t>
            </w:r>
          </w:p>
        </w:tc>
        <w:tc>
          <w:tcPr>
            <w:tcW w:w="1630" w:type="pct"/>
            <w:gridSpan w:val="3"/>
            <w:tcBorders>
              <w:top w:val="nil"/>
              <w:left w:val="nil"/>
              <w:bottom w:val="single" w:sz="4" w:space="0" w:color="000000"/>
              <w:right w:val="single" w:sz="4" w:space="0" w:color="000000"/>
            </w:tcBorders>
            <w:shd w:val="clear" w:color="auto" w:fill="auto"/>
            <w:noWrap/>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购房补贴</w:t>
            </w:r>
          </w:p>
        </w:tc>
        <w:tc>
          <w:tcPr>
            <w:tcW w:w="52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102.38 </w:t>
            </w:r>
          </w:p>
        </w:tc>
        <w:tc>
          <w:tcPr>
            <w:tcW w:w="532" w:type="pct"/>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left"/>
              <w:rPr>
                <w:rFonts w:ascii="宋体" w:eastAsia="宋体" w:hAnsi="宋体" w:cs="宋体"/>
                <w:kern w:val="0"/>
                <w:sz w:val="20"/>
                <w:szCs w:val="20"/>
              </w:rPr>
            </w:pPr>
            <w:r w:rsidRPr="00875432">
              <w:rPr>
                <w:rFonts w:ascii="宋体" w:eastAsia="宋体" w:hAnsi="宋体" w:cs="宋体" w:hint="eastAsia"/>
                <w:kern w:val="0"/>
                <w:sz w:val="20"/>
                <w:szCs w:val="20"/>
              </w:rPr>
              <w:t xml:space="preserve">102.38 </w:t>
            </w:r>
          </w:p>
        </w:tc>
        <w:tc>
          <w:tcPr>
            <w:tcW w:w="53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15"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572"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r>
      <w:tr w:rsidR="00A67ACB" w:rsidRPr="00A67ACB" w:rsidTr="00A67ACB">
        <w:trPr>
          <w:trHeight w:val="630"/>
        </w:trPr>
        <w:tc>
          <w:tcPr>
            <w:tcW w:w="5000" w:type="pct"/>
            <w:gridSpan w:val="17"/>
            <w:tcBorders>
              <w:top w:val="nil"/>
              <w:left w:val="nil"/>
              <w:bottom w:val="nil"/>
              <w:right w:val="nil"/>
            </w:tcBorders>
            <w:shd w:val="clear" w:color="auto" w:fill="auto"/>
            <w:vAlign w:val="center"/>
            <w:hideMark/>
          </w:tcPr>
          <w:p w:rsidR="00A67ACB" w:rsidRPr="00A67ACB" w:rsidRDefault="00A67ACB" w:rsidP="00A67ACB">
            <w:pPr>
              <w:widowControl/>
              <w:jc w:val="left"/>
              <w:rPr>
                <w:rFonts w:ascii="宋体" w:eastAsia="宋体" w:hAnsi="宋体" w:cs="宋体"/>
                <w:kern w:val="0"/>
                <w:sz w:val="24"/>
                <w:szCs w:val="24"/>
              </w:rPr>
            </w:pPr>
            <w:r w:rsidRPr="00A67ACB">
              <w:rPr>
                <w:rFonts w:ascii="宋体" w:eastAsia="宋体" w:hAnsi="宋体" w:cs="宋体" w:hint="eastAsia"/>
                <w:kern w:val="0"/>
                <w:sz w:val="24"/>
                <w:szCs w:val="24"/>
              </w:rPr>
              <w:t>注：本表反映部门本年度各项支出情况。</w:t>
            </w:r>
          </w:p>
        </w:tc>
      </w:tr>
      <w:tr w:rsidR="00A67ACB" w:rsidRPr="00A67ACB" w:rsidTr="00A67ACB">
        <w:trPr>
          <w:trHeight w:val="360"/>
        </w:trPr>
        <w:tc>
          <w:tcPr>
            <w:tcW w:w="5000" w:type="pct"/>
            <w:gridSpan w:val="17"/>
            <w:tcBorders>
              <w:top w:val="nil"/>
              <w:left w:val="nil"/>
              <w:bottom w:val="nil"/>
              <w:right w:val="nil"/>
            </w:tcBorders>
            <w:shd w:val="clear" w:color="auto" w:fill="auto"/>
            <w:noWrap/>
            <w:vAlign w:val="center"/>
            <w:hideMark/>
          </w:tcPr>
          <w:p w:rsidR="00777D44" w:rsidRDefault="00777D44" w:rsidP="00A67ACB">
            <w:pPr>
              <w:widowControl/>
              <w:jc w:val="center"/>
              <w:rPr>
                <w:rFonts w:ascii="华文中宋" w:eastAsia="华文中宋" w:hAnsi="华文中宋" w:cs="宋体" w:hint="eastAsia"/>
                <w:color w:val="000000"/>
                <w:kern w:val="0"/>
                <w:sz w:val="32"/>
                <w:szCs w:val="32"/>
              </w:rPr>
            </w:pPr>
          </w:p>
          <w:p w:rsidR="00777D44" w:rsidRDefault="00777D44" w:rsidP="00A67ACB">
            <w:pPr>
              <w:widowControl/>
              <w:jc w:val="center"/>
              <w:rPr>
                <w:rFonts w:ascii="华文中宋" w:eastAsia="华文中宋" w:hAnsi="华文中宋" w:cs="宋体" w:hint="eastAsia"/>
                <w:color w:val="000000"/>
                <w:kern w:val="0"/>
                <w:sz w:val="32"/>
                <w:szCs w:val="32"/>
              </w:rPr>
            </w:pPr>
          </w:p>
          <w:p w:rsidR="00777D44" w:rsidRDefault="00777D44" w:rsidP="00A67ACB">
            <w:pPr>
              <w:widowControl/>
              <w:jc w:val="center"/>
              <w:rPr>
                <w:rFonts w:ascii="华文中宋" w:eastAsia="华文中宋" w:hAnsi="华文中宋" w:cs="宋体" w:hint="eastAsia"/>
                <w:color w:val="000000"/>
                <w:kern w:val="0"/>
                <w:sz w:val="32"/>
                <w:szCs w:val="32"/>
              </w:rPr>
            </w:pPr>
          </w:p>
          <w:p w:rsidR="00777D44" w:rsidRDefault="00777D44" w:rsidP="00A67ACB">
            <w:pPr>
              <w:widowControl/>
              <w:jc w:val="center"/>
              <w:rPr>
                <w:rFonts w:ascii="华文中宋" w:eastAsia="华文中宋" w:hAnsi="华文中宋" w:cs="宋体" w:hint="eastAsia"/>
                <w:color w:val="000000"/>
                <w:kern w:val="0"/>
                <w:sz w:val="32"/>
                <w:szCs w:val="32"/>
              </w:rPr>
            </w:pPr>
          </w:p>
          <w:p w:rsidR="00777D44" w:rsidRDefault="00777D44" w:rsidP="00A67ACB">
            <w:pPr>
              <w:widowControl/>
              <w:jc w:val="center"/>
              <w:rPr>
                <w:rFonts w:ascii="华文中宋" w:eastAsia="华文中宋" w:hAnsi="华文中宋" w:cs="宋体" w:hint="eastAsia"/>
                <w:color w:val="000000"/>
                <w:kern w:val="0"/>
                <w:sz w:val="32"/>
                <w:szCs w:val="32"/>
              </w:rPr>
            </w:pPr>
          </w:p>
          <w:p w:rsidR="00777D44" w:rsidRDefault="00777D44" w:rsidP="00A67ACB">
            <w:pPr>
              <w:widowControl/>
              <w:jc w:val="center"/>
              <w:rPr>
                <w:rFonts w:ascii="华文中宋" w:eastAsia="华文中宋" w:hAnsi="华文中宋" w:cs="宋体" w:hint="eastAsia"/>
                <w:color w:val="000000"/>
                <w:kern w:val="0"/>
                <w:sz w:val="32"/>
                <w:szCs w:val="32"/>
              </w:rPr>
            </w:pPr>
          </w:p>
          <w:p w:rsidR="00777D44" w:rsidRDefault="00777D44" w:rsidP="00A67ACB">
            <w:pPr>
              <w:widowControl/>
              <w:jc w:val="center"/>
              <w:rPr>
                <w:rFonts w:ascii="华文中宋" w:eastAsia="华文中宋" w:hAnsi="华文中宋" w:cs="宋体" w:hint="eastAsia"/>
                <w:color w:val="000000"/>
                <w:kern w:val="0"/>
                <w:sz w:val="32"/>
                <w:szCs w:val="32"/>
              </w:rPr>
            </w:pPr>
          </w:p>
          <w:p w:rsidR="00A67ACB" w:rsidRPr="00A67ACB" w:rsidRDefault="00A67ACB" w:rsidP="00A67ACB">
            <w:pPr>
              <w:widowControl/>
              <w:jc w:val="center"/>
              <w:rPr>
                <w:rFonts w:ascii="华文中宋" w:eastAsia="华文中宋" w:hAnsi="华文中宋" w:cs="宋体"/>
                <w:color w:val="000000"/>
                <w:kern w:val="0"/>
                <w:sz w:val="32"/>
                <w:szCs w:val="32"/>
              </w:rPr>
            </w:pPr>
            <w:r w:rsidRPr="00A67ACB">
              <w:rPr>
                <w:rFonts w:ascii="华文中宋" w:eastAsia="华文中宋" w:hAnsi="华文中宋" w:cs="宋体" w:hint="eastAsia"/>
                <w:color w:val="000000"/>
                <w:kern w:val="0"/>
                <w:sz w:val="32"/>
                <w:szCs w:val="32"/>
              </w:rPr>
              <w:lastRenderedPageBreak/>
              <w:t>财政拨款收入支出决算总表</w:t>
            </w:r>
          </w:p>
        </w:tc>
      </w:tr>
      <w:tr w:rsidR="00A67ACB" w:rsidRPr="00A67ACB" w:rsidTr="00875432">
        <w:trPr>
          <w:trHeight w:val="199"/>
        </w:trPr>
        <w:tc>
          <w:tcPr>
            <w:tcW w:w="1450"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lastRenderedPageBreak/>
              <w:t xml:space="preserve">　</w:t>
            </w:r>
          </w:p>
        </w:tc>
        <w:tc>
          <w:tcPr>
            <w:tcW w:w="213"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29"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1082"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212"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30"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72"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66"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46"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公开04表</w:t>
            </w:r>
          </w:p>
        </w:tc>
      </w:tr>
      <w:tr w:rsidR="00A67ACB" w:rsidRPr="00A67ACB" w:rsidTr="00875432">
        <w:trPr>
          <w:trHeight w:val="300"/>
        </w:trPr>
        <w:tc>
          <w:tcPr>
            <w:tcW w:w="1450"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lef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部门：</w:t>
            </w:r>
            <w:r w:rsidR="00F97C0E" w:rsidRPr="00DE7C6A">
              <w:rPr>
                <w:rFonts w:ascii="宋体" w:eastAsia="宋体" w:hAnsi="宋体" w:cs="宋体" w:hint="eastAsia"/>
                <w:color w:val="000000"/>
                <w:kern w:val="0"/>
                <w:sz w:val="20"/>
                <w:szCs w:val="20"/>
              </w:rPr>
              <w:t>中国中医科学院医学实验中心</w:t>
            </w:r>
          </w:p>
        </w:tc>
        <w:tc>
          <w:tcPr>
            <w:tcW w:w="213"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29"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1082" w:type="pct"/>
            <w:gridSpan w:val="3"/>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212"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30"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72"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366" w:type="pct"/>
            <w:gridSpan w:val="2"/>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46"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单位：万元</w:t>
            </w:r>
          </w:p>
        </w:tc>
      </w:tr>
      <w:tr w:rsidR="00A67ACB" w:rsidRPr="00A67ACB" w:rsidTr="00875432">
        <w:trPr>
          <w:trHeight w:val="402"/>
        </w:trPr>
        <w:tc>
          <w:tcPr>
            <w:tcW w:w="2092"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收入</w:t>
            </w:r>
          </w:p>
        </w:tc>
        <w:tc>
          <w:tcPr>
            <w:tcW w:w="2908" w:type="pct"/>
            <w:gridSpan w:val="11"/>
            <w:tcBorders>
              <w:top w:val="single" w:sz="4" w:space="0" w:color="auto"/>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支出</w:t>
            </w:r>
          </w:p>
        </w:tc>
      </w:tr>
      <w:tr w:rsidR="00A67ACB" w:rsidRPr="00A67ACB" w:rsidTr="00875432">
        <w:trPr>
          <w:trHeight w:val="630"/>
        </w:trPr>
        <w:tc>
          <w:tcPr>
            <w:tcW w:w="1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项    目</w:t>
            </w:r>
          </w:p>
        </w:tc>
        <w:tc>
          <w:tcPr>
            <w:tcW w:w="213"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行次</w:t>
            </w:r>
          </w:p>
        </w:tc>
        <w:tc>
          <w:tcPr>
            <w:tcW w:w="429"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金额</w:t>
            </w:r>
          </w:p>
        </w:tc>
        <w:tc>
          <w:tcPr>
            <w:tcW w:w="1082" w:type="pct"/>
            <w:gridSpan w:val="3"/>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项    目</w:t>
            </w:r>
          </w:p>
        </w:tc>
        <w:tc>
          <w:tcPr>
            <w:tcW w:w="212"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行次</w:t>
            </w:r>
          </w:p>
        </w:tc>
        <w:tc>
          <w:tcPr>
            <w:tcW w:w="430"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合计</w:t>
            </w:r>
          </w:p>
        </w:tc>
        <w:tc>
          <w:tcPr>
            <w:tcW w:w="372" w:type="pct"/>
            <w:gridSpan w:val="2"/>
            <w:tcBorders>
              <w:top w:val="nil"/>
              <w:left w:val="nil"/>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一般公共预算财政拨款</w:t>
            </w:r>
          </w:p>
        </w:tc>
        <w:tc>
          <w:tcPr>
            <w:tcW w:w="366" w:type="pct"/>
            <w:gridSpan w:val="2"/>
            <w:tcBorders>
              <w:top w:val="nil"/>
              <w:left w:val="nil"/>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政府性基金预算财政拨款</w:t>
            </w:r>
          </w:p>
        </w:tc>
        <w:tc>
          <w:tcPr>
            <w:tcW w:w="446" w:type="pct"/>
            <w:tcBorders>
              <w:top w:val="nil"/>
              <w:left w:val="nil"/>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18"/>
                <w:szCs w:val="18"/>
              </w:rPr>
            </w:pPr>
            <w:r w:rsidRPr="00A67ACB">
              <w:rPr>
                <w:rFonts w:ascii="宋体" w:eastAsia="宋体" w:hAnsi="宋体" w:cs="宋体" w:hint="eastAsia"/>
                <w:kern w:val="0"/>
                <w:sz w:val="18"/>
                <w:szCs w:val="18"/>
              </w:rPr>
              <w:t>国有资本经营预算财政拨款</w:t>
            </w:r>
          </w:p>
        </w:tc>
      </w:tr>
      <w:tr w:rsidR="00A67ACB" w:rsidRPr="00A67ACB" w:rsidTr="00875432">
        <w:trPr>
          <w:trHeight w:val="402"/>
        </w:trPr>
        <w:tc>
          <w:tcPr>
            <w:tcW w:w="1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栏    次</w:t>
            </w:r>
          </w:p>
        </w:tc>
        <w:tc>
          <w:tcPr>
            <w:tcW w:w="213"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29"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1</w:t>
            </w:r>
          </w:p>
        </w:tc>
        <w:tc>
          <w:tcPr>
            <w:tcW w:w="1082" w:type="pct"/>
            <w:gridSpan w:val="3"/>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栏    次</w:t>
            </w:r>
          </w:p>
        </w:tc>
        <w:tc>
          <w:tcPr>
            <w:tcW w:w="212"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 xml:space="preserve">　</w:t>
            </w:r>
          </w:p>
        </w:tc>
        <w:tc>
          <w:tcPr>
            <w:tcW w:w="430"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2</w:t>
            </w:r>
          </w:p>
        </w:tc>
        <w:tc>
          <w:tcPr>
            <w:tcW w:w="372"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3</w:t>
            </w:r>
          </w:p>
        </w:tc>
        <w:tc>
          <w:tcPr>
            <w:tcW w:w="366"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4</w:t>
            </w:r>
          </w:p>
        </w:tc>
        <w:tc>
          <w:tcPr>
            <w:tcW w:w="446"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5</w:t>
            </w:r>
          </w:p>
        </w:tc>
      </w:tr>
      <w:tr w:rsidR="00A67ACB" w:rsidRPr="00A67ACB" w:rsidTr="00875432">
        <w:trPr>
          <w:trHeight w:val="402"/>
        </w:trPr>
        <w:tc>
          <w:tcPr>
            <w:tcW w:w="1450"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一、一般公共预算财政拨款</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w:t>
            </w:r>
          </w:p>
        </w:tc>
        <w:tc>
          <w:tcPr>
            <w:tcW w:w="429"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87543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6447.72</w:t>
            </w:r>
            <w:r w:rsidR="00A67ACB"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一、一般公共服务支出</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14</w:t>
            </w:r>
          </w:p>
        </w:tc>
        <w:tc>
          <w:tcPr>
            <w:tcW w:w="430"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72"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66"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A67ACB" w:rsidRPr="00A67ACB" w:rsidTr="00875432">
        <w:trPr>
          <w:trHeight w:val="402"/>
        </w:trPr>
        <w:tc>
          <w:tcPr>
            <w:tcW w:w="1450"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二、政府性基金预算财政拨款</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w:t>
            </w:r>
          </w:p>
        </w:tc>
        <w:tc>
          <w:tcPr>
            <w:tcW w:w="429"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二、外交支出</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15</w:t>
            </w:r>
          </w:p>
        </w:tc>
        <w:tc>
          <w:tcPr>
            <w:tcW w:w="430"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72"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66"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A67ACB" w:rsidRPr="00A67ACB" w:rsidTr="00875432">
        <w:trPr>
          <w:trHeight w:val="402"/>
        </w:trPr>
        <w:tc>
          <w:tcPr>
            <w:tcW w:w="1450"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三、国有资本经营财政拨款</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3</w:t>
            </w:r>
          </w:p>
        </w:tc>
        <w:tc>
          <w:tcPr>
            <w:tcW w:w="429"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三、国防支出</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16</w:t>
            </w:r>
          </w:p>
        </w:tc>
        <w:tc>
          <w:tcPr>
            <w:tcW w:w="430"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72"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66"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02"/>
        </w:trPr>
        <w:tc>
          <w:tcPr>
            <w:tcW w:w="1450" w:type="pct"/>
            <w:gridSpan w:val="3"/>
            <w:tcBorders>
              <w:top w:val="nil"/>
              <w:left w:val="single" w:sz="4" w:space="0" w:color="000000"/>
              <w:bottom w:val="single" w:sz="4" w:space="0" w:color="000000"/>
              <w:right w:val="single" w:sz="4" w:space="0" w:color="000000"/>
            </w:tcBorders>
            <w:shd w:val="clear" w:color="auto" w:fill="auto"/>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13"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4</w:t>
            </w:r>
          </w:p>
        </w:tc>
        <w:tc>
          <w:tcPr>
            <w:tcW w:w="429"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六、科学技术支出</w:t>
            </w:r>
          </w:p>
        </w:tc>
        <w:tc>
          <w:tcPr>
            <w:tcW w:w="212"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17</w:t>
            </w:r>
          </w:p>
        </w:tc>
        <w:tc>
          <w:tcPr>
            <w:tcW w:w="430"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4,631.59</w:t>
            </w:r>
          </w:p>
        </w:tc>
        <w:tc>
          <w:tcPr>
            <w:tcW w:w="37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4,631.59</w:t>
            </w:r>
          </w:p>
        </w:tc>
        <w:tc>
          <w:tcPr>
            <w:tcW w:w="366"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02"/>
        </w:trPr>
        <w:tc>
          <w:tcPr>
            <w:tcW w:w="1450" w:type="pct"/>
            <w:gridSpan w:val="3"/>
            <w:tcBorders>
              <w:top w:val="nil"/>
              <w:left w:val="single" w:sz="4" w:space="0" w:color="000000"/>
              <w:bottom w:val="single" w:sz="4" w:space="0" w:color="000000"/>
              <w:right w:val="single" w:sz="4" w:space="0" w:color="000000"/>
            </w:tcBorders>
            <w:shd w:val="clear" w:color="auto" w:fill="auto"/>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13"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5</w:t>
            </w:r>
          </w:p>
        </w:tc>
        <w:tc>
          <w:tcPr>
            <w:tcW w:w="429"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七、文化旅游体育与传媒支出</w:t>
            </w:r>
          </w:p>
        </w:tc>
        <w:tc>
          <w:tcPr>
            <w:tcW w:w="212"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18</w:t>
            </w:r>
          </w:p>
        </w:tc>
        <w:tc>
          <w:tcPr>
            <w:tcW w:w="430"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60.00</w:t>
            </w:r>
          </w:p>
        </w:tc>
        <w:tc>
          <w:tcPr>
            <w:tcW w:w="37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60.00</w:t>
            </w:r>
          </w:p>
        </w:tc>
        <w:tc>
          <w:tcPr>
            <w:tcW w:w="366"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02"/>
        </w:trPr>
        <w:tc>
          <w:tcPr>
            <w:tcW w:w="1450" w:type="pct"/>
            <w:gridSpan w:val="3"/>
            <w:tcBorders>
              <w:top w:val="nil"/>
              <w:left w:val="single" w:sz="4" w:space="0" w:color="000000"/>
              <w:bottom w:val="single" w:sz="4" w:space="0" w:color="000000"/>
              <w:right w:val="single" w:sz="4" w:space="0" w:color="000000"/>
            </w:tcBorders>
            <w:shd w:val="clear" w:color="auto" w:fill="auto"/>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13"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6</w:t>
            </w:r>
          </w:p>
        </w:tc>
        <w:tc>
          <w:tcPr>
            <w:tcW w:w="429"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八、社会保障和就业支出</w:t>
            </w:r>
          </w:p>
        </w:tc>
        <w:tc>
          <w:tcPr>
            <w:tcW w:w="212"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19</w:t>
            </w:r>
          </w:p>
        </w:tc>
        <w:tc>
          <w:tcPr>
            <w:tcW w:w="430"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241.66</w:t>
            </w:r>
          </w:p>
        </w:tc>
        <w:tc>
          <w:tcPr>
            <w:tcW w:w="372" w:type="pct"/>
            <w:gridSpan w:val="2"/>
            <w:tcBorders>
              <w:top w:val="nil"/>
              <w:left w:val="nil"/>
              <w:bottom w:val="single" w:sz="4" w:space="0" w:color="000000"/>
              <w:right w:val="single" w:sz="4" w:space="0" w:color="000000"/>
            </w:tcBorders>
            <w:shd w:val="clear" w:color="auto" w:fill="auto"/>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241.66</w:t>
            </w:r>
          </w:p>
        </w:tc>
        <w:tc>
          <w:tcPr>
            <w:tcW w:w="366" w:type="pct"/>
            <w:gridSpan w:val="2"/>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6"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A67ACB" w:rsidRPr="00A67ACB" w:rsidTr="00875432">
        <w:trPr>
          <w:trHeight w:val="402"/>
        </w:trPr>
        <w:tc>
          <w:tcPr>
            <w:tcW w:w="1450" w:type="pct"/>
            <w:gridSpan w:val="3"/>
            <w:tcBorders>
              <w:top w:val="nil"/>
              <w:left w:val="single" w:sz="4" w:space="0" w:color="000000"/>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7</w:t>
            </w:r>
          </w:p>
        </w:tc>
        <w:tc>
          <w:tcPr>
            <w:tcW w:w="429"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十九、住房保障支出</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20</w:t>
            </w:r>
          </w:p>
        </w:tc>
        <w:tc>
          <w:tcPr>
            <w:tcW w:w="430"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875432">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26</w:t>
            </w:r>
            <w:r w:rsidR="00875432">
              <w:rPr>
                <w:rFonts w:ascii="宋体" w:eastAsia="宋体" w:hAnsi="宋体" w:cs="宋体" w:hint="eastAsia"/>
                <w:kern w:val="0"/>
                <w:sz w:val="20"/>
                <w:szCs w:val="20"/>
              </w:rPr>
              <w:t>0.50</w:t>
            </w:r>
            <w:r w:rsidRPr="00A67ACB">
              <w:rPr>
                <w:rFonts w:ascii="宋体" w:eastAsia="宋体" w:hAnsi="宋体" w:cs="宋体" w:hint="eastAsia"/>
                <w:kern w:val="0"/>
                <w:sz w:val="20"/>
                <w:szCs w:val="20"/>
              </w:rPr>
              <w:t xml:space="preserve"> </w:t>
            </w:r>
          </w:p>
        </w:tc>
        <w:tc>
          <w:tcPr>
            <w:tcW w:w="372"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875432">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26</w:t>
            </w:r>
            <w:r w:rsidR="00875432">
              <w:rPr>
                <w:rFonts w:ascii="宋体" w:eastAsia="宋体" w:hAnsi="宋体" w:cs="宋体" w:hint="eastAsia"/>
                <w:kern w:val="0"/>
                <w:sz w:val="20"/>
                <w:szCs w:val="20"/>
              </w:rPr>
              <w:t>0.50</w:t>
            </w:r>
            <w:r w:rsidRPr="00A67ACB">
              <w:rPr>
                <w:rFonts w:ascii="宋体" w:eastAsia="宋体" w:hAnsi="宋体" w:cs="宋体" w:hint="eastAsia"/>
                <w:kern w:val="0"/>
                <w:sz w:val="20"/>
                <w:szCs w:val="20"/>
              </w:rPr>
              <w:t xml:space="preserve"> </w:t>
            </w:r>
          </w:p>
        </w:tc>
        <w:tc>
          <w:tcPr>
            <w:tcW w:w="366"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6"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75432" w:rsidRPr="00A67ACB" w:rsidTr="00875432">
        <w:trPr>
          <w:trHeight w:val="402"/>
        </w:trPr>
        <w:tc>
          <w:tcPr>
            <w:tcW w:w="1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875432" w:rsidRPr="00A67ACB" w:rsidRDefault="00875432"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本年收入合计</w:t>
            </w:r>
          </w:p>
        </w:tc>
        <w:tc>
          <w:tcPr>
            <w:tcW w:w="213"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8</w:t>
            </w:r>
          </w:p>
        </w:tc>
        <w:tc>
          <w:tcPr>
            <w:tcW w:w="429"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2"/>
              </w:rPr>
            </w:pPr>
            <w:r>
              <w:rPr>
                <w:rFonts w:ascii="宋体" w:eastAsia="宋体" w:hAnsi="宋体" w:cs="宋体" w:hint="eastAsia"/>
                <w:kern w:val="0"/>
                <w:sz w:val="22"/>
              </w:rPr>
              <w:t>6447.72</w:t>
            </w:r>
            <w:r w:rsidRPr="00A67ACB">
              <w:rPr>
                <w:rFonts w:ascii="宋体" w:eastAsia="宋体" w:hAnsi="宋体" w:cs="宋体" w:hint="eastAsia"/>
                <w:kern w:val="0"/>
                <w:sz w:val="22"/>
              </w:rPr>
              <w:t xml:space="preserve"> </w:t>
            </w:r>
          </w:p>
        </w:tc>
        <w:tc>
          <w:tcPr>
            <w:tcW w:w="1082" w:type="pct"/>
            <w:gridSpan w:val="3"/>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本年支出合计</w:t>
            </w:r>
          </w:p>
        </w:tc>
        <w:tc>
          <w:tcPr>
            <w:tcW w:w="212"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21</w:t>
            </w:r>
          </w:p>
        </w:tc>
        <w:tc>
          <w:tcPr>
            <w:tcW w:w="430" w:type="pct"/>
            <w:gridSpan w:val="2"/>
            <w:tcBorders>
              <w:top w:val="nil"/>
              <w:left w:val="nil"/>
              <w:bottom w:val="single" w:sz="4" w:space="0" w:color="auto"/>
              <w:right w:val="single" w:sz="4" w:space="0" w:color="auto"/>
            </w:tcBorders>
            <w:shd w:val="clear" w:color="auto" w:fill="auto"/>
            <w:noWrap/>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5,193.75</w:t>
            </w:r>
          </w:p>
        </w:tc>
        <w:tc>
          <w:tcPr>
            <w:tcW w:w="372" w:type="pct"/>
            <w:gridSpan w:val="2"/>
            <w:tcBorders>
              <w:top w:val="nil"/>
              <w:left w:val="nil"/>
              <w:bottom w:val="single" w:sz="4" w:space="0" w:color="auto"/>
              <w:right w:val="single" w:sz="4" w:space="0" w:color="auto"/>
            </w:tcBorders>
            <w:shd w:val="clear" w:color="auto" w:fill="auto"/>
            <w:noWrap/>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5,193.75</w:t>
            </w:r>
          </w:p>
        </w:tc>
        <w:tc>
          <w:tcPr>
            <w:tcW w:w="366"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446" w:type="pct"/>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left"/>
              <w:rPr>
                <w:rFonts w:ascii="宋体" w:eastAsia="宋体" w:hAnsi="宋体" w:cs="宋体"/>
                <w:b/>
                <w:bCs/>
                <w:kern w:val="0"/>
                <w:sz w:val="22"/>
              </w:rPr>
            </w:pPr>
            <w:r w:rsidRPr="00A67ACB">
              <w:rPr>
                <w:rFonts w:ascii="宋体" w:eastAsia="宋体" w:hAnsi="宋体" w:cs="宋体" w:hint="eastAsia"/>
                <w:b/>
                <w:bCs/>
                <w:kern w:val="0"/>
                <w:sz w:val="22"/>
              </w:rPr>
              <w:t xml:space="preserve">　</w:t>
            </w:r>
          </w:p>
        </w:tc>
      </w:tr>
      <w:tr w:rsidR="00875432" w:rsidRPr="00A67ACB" w:rsidTr="00875432">
        <w:trPr>
          <w:trHeight w:val="402"/>
        </w:trPr>
        <w:tc>
          <w:tcPr>
            <w:tcW w:w="1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875432" w:rsidRPr="00A67ACB" w:rsidRDefault="00875432" w:rsidP="00A67ACB">
            <w:pPr>
              <w:widowControl/>
              <w:jc w:val="center"/>
              <w:rPr>
                <w:rFonts w:ascii="宋体" w:eastAsia="宋体" w:hAnsi="宋体" w:cs="宋体"/>
                <w:kern w:val="0"/>
                <w:sz w:val="22"/>
              </w:rPr>
            </w:pPr>
            <w:r w:rsidRPr="00A67ACB">
              <w:rPr>
                <w:rFonts w:ascii="宋体" w:eastAsia="宋体" w:hAnsi="宋体" w:cs="宋体" w:hint="eastAsia"/>
                <w:kern w:val="0"/>
                <w:sz w:val="22"/>
              </w:rPr>
              <w:t>年初结转和结余</w:t>
            </w:r>
          </w:p>
        </w:tc>
        <w:tc>
          <w:tcPr>
            <w:tcW w:w="213"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9</w:t>
            </w:r>
          </w:p>
        </w:tc>
        <w:tc>
          <w:tcPr>
            <w:tcW w:w="429"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right"/>
              <w:rPr>
                <w:rFonts w:ascii="宋体" w:eastAsia="宋体" w:hAnsi="宋体" w:cs="宋体"/>
                <w:kern w:val="0"/>
                <w:sz w:val="22"/>
              </w:rPr>
            </w:pPr>
            <w:r>
              <w:rPr>
                <w:rFonts w:ascii="宋体" w:eastAsia="宋体" w:hAnsi="宋体" w:cs="宋体" w:hint="eastAsia"/>
                <w:kern w:val="0"/>
                <w:sz w:val="22"/>
              </w:rPr>
              <w:t>83.71</w:t>
            </w:r>
          </w:p>
        </w:tc>
        <w:tc>
          <w:tcPr>
            <w:tcW w:w="1082" w:type="pct"/>
            <w:gridSpan w:val="3"/>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center"/>
              <w:rPr>
                <w:rFonts w:ascii="宋体" w:eastAsia="宋体" w:hAnsi="宋体" w:cs="宋体"/>
                <w:kern w:val="0"/>
                <w:sz w:val="22"/>
              </w:rPr>
            </w:pPr>
            <w:r w:rsidRPr="00A67ACB">
              <w:rPr>
                <w:rFonts w:ascii="宋体" w:eastAsia="宋体" w:hAnsi="宋体" w:cs="宋体" w:hint="eastAsia"/>
                <w:kern w:val="0"/>
                <w:sz w:val="22"/>
              </w:rPr>
              <w:t>年末结转和结余</w:t>
            </w:r>
          </w:p>
        </w:tc>
        <w:tc>
          <w:tcPr>
            <w:tcW w:w="212" w:type="pct"/>
            <w:tcBorders>
              <w:top w:val="nil"/>
              <w:left w:val="nil"/>
              <w:bottom w:val="single" w:sz="4" w:space="0" w:color="000000"/>
              <w:right w:val="single" w:sz="4" w:space="0" w:color="000000"/>
            </w:tcBorders>
            <w:shd w:val="clear" w:color="auto" w:fill="auto"/>
            <w:vAlign w:val="center"/>
            <w:hideMark/>
          </w:tcPr>
          <w:p w:rsidR="00875432" w:rsidRPr="00A67ACB" w:rsidRDefault="00875432"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22</w:t>
            </w:r>
          </w:p>
        </w:tc>
        <w:tc>
          <w:tcPr>
            <w:tcW w:w="430" w:type="pct"/>
            <w:gridSpan w:val="2"/>
            <w:tcBorders>
              <w:top w:val="nil"/>
              <w:left w:val="nil"/>
              <w:bottom w:val="single" w:sz="4" w:space="0" w:color="auto"/>
              <w:right w:val="single" w:sz="4" w:space="0" w:color="auto"/>
            </w:tcBorders>
            <w:shd w:val="clear" w:color="auto" w:fill="auto"/>
            <w:noWrap/>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1,337.68</w:t>
            </w:r>
          </w:p>
        </w:tc>
        <w:tc>
          <w:tcPr>
            <w:tcW w:w="372" w:type="pct"/>
            <w:gridSpan w:val="2"/>
            <w:tcBorders>
              <w:top w:val="nil"/>
              <w:left w:val="nil"/>
              <w:bottom w:val="single" w:sz="4" w:space="0" w:color="auto"/>
              <w:right w:val="single" w:sz="4" w:space="0" w:color="auto"/>
            </w:tcBorders>
            <w:shd w:val="clear" w:color="auto" w:fill="auto"/>
            <w:noWrap/>
            <w:vAlign w:val="center"/>
            <w:hideMark/>
          </w:tcPr>
          <w:p w:rsidR="00875432" w:rsidRPr="00875432" w:rsidRDefault="00875432" w:rsidP="00875432">
            <w:pPr>
              <w:widowControl/>
              <w:jc w:val="right"/>
              <w:rPr>
                <w:rFonts w:ascii="宋体" w:eastAsia="宋体" w:hAnsi="宋体" w:cs="宋体"/>
                <w:kern w:val="0"/>
                <w:sz w:val="20"/>
                <w:szCs w:val="20"/>
              </w:rPr>
            </w:pPr>
            <w:r w:rsidRPr="00875432">
              <w:rPr>
                <w:rFonts w:ascii="宋体" w:eastAsia="宋体" w:hAnsi="宋体" w:cs="宋体" w:hint="eastAsia"/>
                <w:kern w:val="0"/>
                <w:sz w:val="20"/>
                <w:szCs w:val="20"/>
              </w:rPr>
              <w:t>1,337.68</w:t>
            </w:r>
          </w:p>
        </w:tc>
        <w:tc>
          <w:tcPr>
            <w:tcW w:w="366" w:type="pct"/>
            <w:gridSpan w:val="2"/>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446" w:type="pct"/>
            <w:tcBorders>
              <w:top w:val="nil"/>
              <w:left w:val="nil"/>
              <w:bottom w:val="single" w:sz="4" w:space="0" w:color="auto"/>
              <w:right w:val="single" w:sz="4" w:space="0" w:color="auto"/>
            </w:tcBorders>
            <w:shd w:val="clear" w:color="auto" w:fill="auto"/>
            <w:noWrap/>
            <w:vAlign w:val="center"/>
            <w:hideMark/>
          </w:tcPr>
          <w:p w:rsidR="00875432" w:rsidRPr="00A67ACB" w:rsidRDefault="00875432"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r>
      <w:tr w:rsidR="00A67ACB" w:rsidRPr="00A67ACB" w:rsidTr="00875432">
        <w:trPr>
          <w:trHeight w:val="402"/>
        </w:trPr>
        <w:tc>
          <w:tcPr>
            <w:tcW w:w="1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一般公共预算财政拨款</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10</w:t>
            </w:r>
          </w:p>
        </w:tc>
        <w:tc>
          <w:tcPr>
            <w:tcW w:w="429"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875432" w:rsidP="00A67ACB">
            <w:pPr>
              <w:widowControl/>
              <w:jc w:val="right"/>
              <w:rPr>
                <w:rFonts w:ascii="宋体" w:eastAsia="宋体" w:hAnsi="宋体" w:cs="宋体"/>
                <w:kern w:val="0"/>
                <w:sz w:val="22"/>
              </w:rPr>
            </w:pPr>
            <w:r>
              <w:rPr>
                <w:rFonts w:ascii="宋体" w:eastAsia="宋体" w:hAnsi="宋体" w:cs="宋体" w:hint="eastAsia"/>
                <w:kern w:val="0"/>
                <w:sz w:val="22"/>
              </w:rPr>
              <w:t>83.71</w:t>
            </w:r>
            <w:r w:rsidR="00A67ACB" w:rsidRPr="00A67ACB">
              <w:rPr>
                <w:rFonts w:ascii="宋体" w:eastAsia="宋体" w:hAnsi="宋体" w:cs="宋体" w:hint="eastAsia"/>
                <w:kern w:val="0"/>
                <w:sz w:val="22"/>
              </w:rPr>
              <w:t xml:space="preserve"> </w:t>
            </w:r>
          </w:p>
        </w:tc>
        <w:tc>
          <w:tcPr>
            <w:tcW w:w="1082" w:type="pct"/>
            <w:gridSpan w:val="3"/>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23</w:t>
            </w:r>
          </w:p>
        </w:tc>
        <w:tc>
          <w:tcPr>
            <w:tcW w:w="430"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372"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366"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446"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r>
      <w:tr w:rsidR="00A67ACB" w:rsidRPr="00A67ACB" w:rsidTr="00875432">
        <w:trPr>
          <w:trHeight w:val="402"/>
        </w:trPr>
        <w:tc>
          <w:tcPr>
            <w:tcW w:w="1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政府性基金预算财政拨款</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11</w:t>
            </w:r>
          </w:p>
        </w:tc>
        <w:tc>
          <w:tcPr>
            <w:tcW w:w="429"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right"/>
              <w:rPr>
                <w:rFonts w:ascii="宋体" w:eastAsia="宋体" w:hAnsi="宋体" w:cs="宋体"/>
                <w:kern w:val="0"/>
                <w:sz w:val="22"/>
              </w:rPr>
            </w:pPr>
            <w:r w:rsidRPr="00A67ACB">
              <w:rPr>
                <w:rFonts w:ascii="宋体" w:eastAsia="宋体" w:hAnsi="宋体" w:cs="宋体" w:hint="eastAsia"/>
                <w:kern w:val="0"/>
                <w:sz w:val="22"/>
              </w:rPr>
              <w:t xml:space="preserve">　</w:t>
            </w:r>
          </w:p>
        </w:tc>
        <w:tc>
          <w:tcPr>
            <w:tcW w:w="1082" w:type="pct"/>
            <w:gridSpan w:val="3"/>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24</w:t>
            </w:r>
          </w:p>
        </w:tc>
        <w:tc>
          <w:tcPr>
            <w:tcW w:w="430"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372"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366"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446"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r>
      <w:tr w:rsidR="00A67ACB" w:rsidRPr="00A67ACB" w:rsidTr="00875432">
        <w:trPr>
          <w:trHeight w:val="402"/>
        </w:trPr>
        <w:tc>
          <w:tcPr>
            <w:tcW w:w="1450" w:type="pct"/>
            <w:gridSpan w:val="3"/>
            <w:tcBorders>
              <w:top w:val="nil"/>
              <w:left w:val="single" w:sz="4" w:space="0" w:color="auto"/>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国有资本经营预算财政拨款</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12</w:t>
            </w:r>
          </w:p>
        </w:tc>
        <w:tc>
          <w:tcPr>
            <w:tcW w:w="429"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right"/>
              <w:rPr>
                <w:rFonts w:ascii="宋体" w:eastAsia="宋体" w:hAnsi="宋体" w:cs="宋体"/>
                <w:kern w:val="0"/>
                <w:sz w:val="22"/>
              </w:rPr>
            </w:pPr>
            <w:r w:rsidRPr="00A67ACB">
              <w:rPr>
                <w:rFonts w:ascii="宋体" w:eastAsia="宋体" w:hAnsi="宋体" w:cs="宋体" w:hint="eastAsia"/>
                <w:kern w:val="0"/>
                <w:sz w:val="22"/>
              </w:rPr>
              <w:t xml:space="preserve">　</w:t>
            </w:r>
          </w:p>
        </w:tc>
        <w:tc>
          <w:tcPr>
            <w:tcW w:w="1082" w:type="pct"/>
            <w:gridSpan w:val="3"/>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25</w:t>
            </w:r>
          </w:p>
        </w:tc>
        <w:tc>
          <w:tcPr>
            <w:tcW w:w="430"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372"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366"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center"/>
              <w:rPr>
                <w:rFonts w:ascii="宋体" w:eastAsia="宋体" w:hAnsi="宋体" w:cs="宋体"/>
                <w:kern w:val="0"/>
                <w:sz w:val="22"/>
              </w:rPr>
            </w:pPr>
            <w:r w:rsidRPr="00A67ACB">
              <w:rPr>
                <w:rFonts w:ascii="宋体" w:eastAsia="宋体" w:hAnsi="宋体" w:cs="宋体" w:hint="eastAsia"/>
                <w:kern w:val="0"/>
                <w:sz w:val="22"/>
              </w:rPr>
              <w:t xml:space="preserve">　</w:t>
            </w:r>
          </w:p>
        </w:tc>
        <w:tc>
          <w:tcPr>
            <w:tcW w:w="446"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kern w:val="0"/>
                <w:sz w:val="22"/>
              </w:rPr>
            </w:pPr>
            <w:r w:rsidRPr="00A67ACB">
              <w:rPr>
                <w:rFonts w:ascii="宋体" w:eastAsia="宋体" w:hAnsi="宋体" w:cs="宋体" w:hint="eastAsia"/>
                <w:kern w:val="0"/>
                <w:sz w:val="22"/>
              </w:rPr>
              <w:t xml:space="preserve">　</w:t>
            </w:r>
          </w:p>
        </w:tc>
      </w:tr>
      <w:tr w:rsidR="00A67ACB" w:rsidRPr="00A67ACB" w:rsidTr="00875432">
        <w:trPr>
          <w:trHeight w:val="402"/>
        </w:trPr>
        <w:tc>
          <w:tcPr>
            <w:tcW w:w="1450" w:type="pct"/>
            <w:gridSpan w:val="3"/>
            <w:tcBorders>
              <w:top w:val="nil"/>
              <w:left w:val="single" w:sz="4" w:space="0" w:color="auto"/>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总计</w:t>
            </w:r>
          </w:p>
        </w:tc>
        <w:tc>
          <w:tcPr>
            <w:tcW w:w="213"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13</w:t>
            </w:r>
          </w:p>
        </w:tc>
        <w:tc>
          <w:tcPr>
            <w:tcW w:w="429"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87543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6531.43</w:t>
            </w:r>
            <w:r w:rsidR="00A67ACB" w:rsidRPr="00A67ACB">
              <w:rPr>
                <w:rFonts w:ascii="宋体" w:eastAsia="宋体" w:hAnsi="宋体" w:cs="宋体" w:hint="eastAsia"/>
                <w:kern w:val="0"/>
                <w:sz w:val="20"/>
                <w:szCs w:val="20"/>
              </w:rPr>
              <w:t xml:space="preserve"> </w:t>
            </w:r>
          </w:p>
        </w:tc>
        <w:tc>
          <w:tcPr>
            <w:tcW w:w="1082" w:type="pct"/>
            <w:gridSpan w:val="3"/>
            <w:tcBorders>
              <w:top w:val="nil"/>
              <w:left w:val="nil"/>
              <w:bottom w:val="single" w:sz="4" w:space="0" w:color="auto"/>
              <w:right w:val="single" w:sz="4" w:space="0" w:color="auto"/>
            </w:tcBorders>
            <w:shd w:val="clear" w:color="000000" w:fill="FFFFFF"/>
            <w:noWrap/>
            <w:vAlign w:val="center"/>
            <w:hideMark/>
          </w:tcPr>
          <w:p w:rsidR="00A67ACB" w:rsidRPr="00A67ACB" w:rsidRDefault="00A67ACB" w:rsidP="00A67ACB">
            <w:pPr>
              <w:widowControl/>
              <w:jc w:val="center"/>
              <w:rPr>
                <w:rFonts w:ascii="宋体" w:eastAsia="宋体" w:hAnsi="宋体" w:cs="宋体"/>
                <w:b/>
                <w:bCs/>
                <w:kern w:val="0"/>
                <w:sz w:val="22"/>
              </w:rPr>
            </w:pPr>
            <w:r w:rsidRPr="00A67ACB">
              <w:rPr>
                <w:rFonts w:ascii="宋体" w:eastAsia="宋体" w:hAnsi="宋体" w:cs="宋体" w:hint="eastAsia"/>
                <w:b/>
                <w:bCs/>
                <w:kern w:val="0"/>
                <w:sz w:val="22"/>
              </w:rPr>
              <w:t>总计</w:t>
            </w:r>
          </w:p>
        </w:tc>
        <w:tc>
          <w:tcPr>
            <w:tcW w:w="212" w:type="pct"/>
            <w:tcBorders>
              <w:top w:val="nil"/>
              <w:left w:val="nil"/>
              <w:bottom w:val="single" w:sz="4" w:space="0" w:color="000000"/>
              <w:right w:val="single" w:sz="4" w:space="0" w:color="000000"/>
            </w:tcBorders>
            <w:shd w:val="clear" w:color="auto" w:fill="auto"/>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26</w:t>
            </w:r>
          </w:p>
        </w:tc>
        <w:tc>
          <w:tcPr>
            <w:tcW w:w="430"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87543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6531.43</w:t>
            </w:r>
            <w:r w:rsidR="00A67ACB" w:rsidRPr="00A67ACB">
              <w:rPr>
                <w:rFonts w:ascii="宋体" w:eastAsia="宋体" w:hAnsi="宋体" w:cs="宋体" w:hint="eastAsia"/>
                <w:kern w:val="0"/>
                <w:sz w:val="20"/>
                <w:szCs w:val="20"/>
              </w:rPr>
              <w:t xml:space="preserve"> </w:t>
            </w:r>
          </w:p>
        </w:tc>
        <w:tc>
          <w:tcPr>
            <w:tcW w:w="372" w:type="pct"/>
            <w:gridSpan w:val="2"/>
            <w:tcBorders>
              <w:top w:val="nil"/>
              <w:left w:val="nil"/>
              <w:bottom w:val="single" w:sz="4" w:space="0" w:color="000000"/>
              <w:right w:val="single" w:sz="4" w:space="0" w:color="000000"/>
            </w:tcBorders>
            <w:shd w:val="clear" w:color="auto" w:fill="auto"/>
            <w:vAlign w:val="center"/>
            <w:hideMark/>
          </w:tcPr>
          <w:p w:rsidR="00A67ACB" w:rsidRPr="00A67ACB" w:rsidRDefault="00875432"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6531.43</w:t>
            </w:r>
            <w:r w:rsidR="00A67ACB" w:rsidRPr="00A67ACB">
              <w:rPr>
                <w:rFonts w:ascii="宋体" w:eastAsia="宋体" w:hAnsi="宋体" w:cs="宋体" w:hint="eastAsia"/>
                <w:kern w:val="0"/>
                <w:sz w:val="20"/>
                <w:szCs w:val="20"/>
              </w:rPr>
              <w:t xml:space="preserve"> </w:t>
            </w:r>
          </w:p>
        </w:tc>
        <w:tc>
          <w:tcPr>
            <w:tcW w:w="366" w:type="pct"/>
            <w:gridSpan w:val="2"/>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b/>
                <w:bCs/>
                <w:kern w:val="0"/>
                <w:sz w:val="22"/>
              </w:rPr>
            </w:pPr>
            <w:r w:rsidRPr="00A67ACB">
              <w:rPr>
                <w:rFonts w:ascii="宋体" w:eastAsia="宋体" w:hAnsi="宋体" w:cs="宋体" w:hint="eastAsia"/>
                <w:b/>
                <w:bCs/>
                <w:kern w:val="0"/>
                <w:sz w:val="22"/>
              </w:rPr>
              <w:t xml:space="preserve">　</w:t>
            </w:r>
          </w:p>
        </w:tc>
        <w:tc>
          <w:tcPr>
            <w:tcW w:w="446" w:type="pct"/>
            <w:tcBorders>
              <w:top w:val="nil"/>
              <w:left w:val="nil"/>
              <w:bottom w:val="single" w:sz="4" w:space="0" w:color="auto"/>
              <w:right w:val="single" w:sz="4" w:space="0" w:color="auto"/>
            </w:tcBorders>
            <w:shd w:val="clear" w:color="auto" w:fill="auto"/>
            <w:noWrap/>
            <w:vAlign w:val="center"/>
            <w:hideMark/>
          </w:tcPr>
          <w:p w:rsidR="00A67ACB" w:rsidRPr="00A67ACB" w:rsidRDefault="00A67ACB" w:rsidP="00A67ACB">
            <w:pPr>
              <w:widowControl/>
              <w:jc w:val="left"/>
              <w:rPr>
                <w:rFonts w:ascii="宋体" w:eastAsia="宋体" w:hAnsi="宋体" w:cs="宋体"/>
                <w:b/>
                <w:bCs/>
                <w:kern w:val="0"/>
                <w:sz w:val="22"/>
              </w:rPr>
            </w:pPr>
            <w:r w:rsidRPr="00A67ACB">
              <w:rPr>
                <w:rFonts w:ascii="宋体" w:eastAsia="宋体" w:hAnsi="宋体" w:cs="宋体" w:hint="eastAsia"/>
                <w:b/>
                <w:bCs/>
                <w:kern w:val="0"/>
                <w:sz w:val="22"/>
              </w:rPr>
              <w:t xml:space="preserve">　</w:t>
            </w:r>
          </w:p>
        </w:tc>
      </w:tr>
      <w:tr w:rsidR="00A67ACB" w:rsidRPr="00A67ACB" w:rsidTr="00A67ACB">
        <w:trPr>
          <w:trHeight w:val="585"/>
        </w:trPr>
        <w:tc>
          <w:tcPr>
            <w:tcW w:w="5000" w:type="pct"/>
            <w:gridSpan w:val="17"/>
            <w:tcBorders>
              <w:top w:val="nil"/>
              <w:left w:val="nil"/>
              <w:bottom w:val="nil"/>
              <w:right w:val="nil"/>
            </w:tcBorders>
            <w:shd w:val="clear" w:color="auto" w:fill="auto"/>
            <w:vAlign w:val="center"/>
            <w:hideMark/>
          </w:tcPr>
          <w:p w:rsidR="00A67ACB" w:rsidRPr="00A67ACB" w:rsidRDefault="00A67ACB" w:rsidP="00A67ACB">
            <w:pPr>
              <w:widowControl/>
              <w:jc w:val="left"/>
              <w:rPr>
                <w:rFonts w:ascii="宋体" w:eastAsia="宋体" w:hAnsi="宋体" w:cs="宋体"/>
                <w:kern w:val="0"/>
                <w:sz w:val="24"/>
                <w:szCs w:val="24"/>
              </w:rPr>
            </w:pPr>
            <w:r w:rsidRPr="00A67ACB">
              <w:rPr>
                <w:rFonts w:ascii="宋体" w:eastAsia="宋体" w:hAnsi="宋体" w:cs="宋体" w:hint="eastAsia"/>
                <w:kern w:val="0"/>
                <w:sz w:val="24"/>
                <w:szCs w:val="24"/>
              </w:rPr>
              <w:t>注：本表反映部门本年度一般公共预算财政拨款、政府性基金预算财政拨款和国有资本经营预算财政拨款的总收支和年末结转结余情况。</w:t>
            </w:r>
          </w:p>
        </w:tc>
      </w:tr>
    </w:tbl>
    <w:p w:rsidR="00A67ACB" w:rsidRPr="00A67ACB" w:rsidRDefault="00A67ACB">
      <w:pPr>
        <w:widowControl/>
        <w:jc w:val="left"/>
        <w:rPr>
          <w:rFonts w:ascii="仿宋_GB2312" w:eastAsia="仿宋_GB2312" w:hAnsi="仿宋_GB2312"/>
          <w:sz w:val="32"/>
          <w:szCs w:val="32"/>
        </w:rPr>
      </w:pPr>
    </w:p>
    <w:tbl>
      <w:tblPr>
        <w:tblW w:w="5000" w:type="pct"/>
        <w:tblLook w:val="04A0" w:firstRow="1" w:lastRow="0" w:firstColumn="1" w:lastColumn="0" w:noHBand="0" w:noVBand="1"/>
      </w:tblPr>
      <w:tblGrid>
        <w:gridCol w:w="549"/>
        <w:gridCol w:w="986"/>
        <w:gridCol w:w="4033"/>
        <w:gridCol w:w="2171"/>
        <w:gridCol w:w="1991"/>
        <w:gridCol w:w="3924"/>
      </w:tblGrid>
      <w:tr w:rsidR="00A67ACB" w:rsidRPr="00A67ACB" w:rsidTr="00A67ACB">
        <w:trPr>
          <w:trHeight w:val="720"/>
        </w:trPr>
        <w:tc>
          <w:tcPr>
            <w:tcW w:w="5000" w:type="pct"/>
            <w:gridSpan w:val="6"/>
            <w:tcBorders>
              <w:top w:val="nil"/>
              <w:left w:val="nil"/>
              <w:bottom w:val="nil"/>
              <w:right w:val="nil"/>
            </w:tcBorders>
            <w:shd w:val="clear" w:color="000000" w:fill="FFFFFF"/>
            <w:vAlign w:val="center"/>
            <w:hideMark/>
          </w:tcPr>
          <w:p w:rsidR="00A67ACB" w:rsidRPr="00A67ACB" w:rsidRDefault="00A67ACB" w:rsidP="00A67ACB">
            <w:pPr>
              <w:widowControl/>
              <w:jc w:val="center"/>
              <w:rPr>
                <w:rFonts w:ascii="华文中宋" w:eastAsia="华文中宋" w:hAnsi="华文中宋" w:cs="宋体"/>
                <w:kern w:val="0"/>
                <w:sz w:val="32"/>
                <w:szCs w:val="32"/>
              </w:rPr>
            </w:pPr>
            <w:bookmarkStart w:id="3" w:name="RANGE!A1:F28"/>
            <w:r w:rsidRPr="00A67ACB">
              <w:rPr>
                <w:rFonts w:ascii="华文中宋" w:eastAsia="华文中宋" w:hAnsi="华文中宋" w:cs="宋体" w:hint="eastAsia"/>
                <w:kern w:val="0"/>
                <w:sz w:val="32"/>
                <w:szCs w:val="32"/>
              </w:rPr>
              <w:t>一般公共预算财政拨款支出决算表</w:t>
            </w:r>
            <w:bookmarkEnd w:id="3"/>
          </w:p>
        </w:tc>
      </w:tr>
      <w:tr w:rsidR="00A67ACB" w:rsidRPr="00A67ACB" w:rsidTr="00A67ACB">
        <w:trPr>
          <w:trHeight w:val="222"/>
        </w:trPr>
        <w:tc>
          <w:tcPr>
            <w:tcW w:w="201" w:type="pct"/>
            <w:tcBorders>
              <w:top w:val="nil"/>
              <w:left w:val="nil"/>
              <w:bottom w:val="nil"/>
              <w:right w:val="nil"/>
            </w:tcBorders>
            <w:shd w:val="clear" w:color="000000" w:fill="FFFFFF"/>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61" w:type="pct"/>
            <w:tcBorders>
              <w:top w:val="nil"/>
              <w:left w:val="nil"/>
              <w:bottom w:val="nil"/>
              <w:right w:val="nil"/>
            </w:tcBorders>
            <w:shd w:val="clear" w:color="000000" w:fill="FFFFFF"/>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477" w:type="pct"/>
            <w:tcBorders>
              <w:top w:val="nil"/>
              <w:left w:val="nil"/>
              <w:bottom w:val="nil"/>
              <w:right w:val="nil"/>
            </w:tcBorders>
            <w:shd w:val="clear" w:color="000000" w:fill="FFFFFF"/>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795" w:type="pct"/>
            <w:tcBorders>
              <w:top w:val="nil"/>
              <w:left w:val="nil"/>
              <w:bottom w:val="nil"/>
              <w:right w:val="nil"/>
            </w:tcBorders>
            <w:shd w:val="clear" w:color="000000" w:fill="FFFFFF"/>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729" w:type="pct"/>
            <w:tcBorders>
              <w:top w:val="nil"/>
              <w:left w:val="nil"/>
              <w:bottom w:val="nil"/>
              <w:right w:val="nil"/>
            </w:tcBorders>
            <w:shd w:val="clear" w:color="000000" w:fill="FFFFFF"/>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437"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公开05表</w:t>
            </w:r>
          </w:p>
        </w:tc>
      </w:tr>
      <w:tr w:rsidR="00F97C0E" w:rsidRPr="00A67ACB" w:rsidTr="00F97C0E">
        <w:trPr>
          <w:trHeight w:val="360"/>
        </w:trPr>
        <w:tc>
          <w:tcPr>
            <w:tcW w:w="2039" w:type="pct"/>
            <w:gridSpan w:val="3"/>
            <w:tcBorders>
              <w:top w:val="nil"/>
              <w:left w:val="nil"/>
              <w:bottom w:val="nil"/>
              <w:right w:val="nil"/>
            </w:tcBorders>
            <w:shd w:val="clear" w:color="000000" w:fill="FFFFFF"/>
            <w:noWrap/>
            <w:vAlign w:val="center"/>
            <w:hideMark/>
          </w:tcPr>
          <w:p w:rsidR="00F97C0E" w:rsidRPr="00F97C0E" w:rsidRDefault="00F97C0E" w:rsidP="00F97C0E">
            <w:pPr>
              <w:widowControl/>
              <w:jc w:val="lef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部门：中国中医科学院医学实验中心</w:t>
            </w:r>
          </w:p>
        </w:tc>
        <w:tc>
          <w:tcPr>
            <w:tcW w:w="795" w:type="pct"/>
            <w:tcBorders>
              <w:top w:val="nil"/>
              <w:left w:val="nil"/>
              <w:bottom w:val="nil"/>
              <w:right w:val="nil"/>
            </w:tcBorders>
            <w:shd w:val="clear" w:color="000000" w:fill="FFFFFF"/>
            <w:vAlign w:val="center"/>
            <w:hideMark/>
          </w:tcPr>
          <w:p w:rsidR="00F97C0E" w:rsidRPr="00A67ACB" w:rsidRDefault="00F97C0E"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729" w:type="pct"/>
            <w:tcBorders>
              <w:top w:val="nil"/>
              <w:left w:val="nil"/>
              <w:bottom w:val="nil"/>
              <w:right w:val="nil"/>
            </w:tcBorders>
            <w:shd w:val="clear" w:color="000000" w:fill="FFFFFF"/>
            <w:vAlign w:val="center"/>
            <w:hideMark/>
          </w:tcPr>
          <w:p w:rsidR="00F97C0E" w:rsidRPr="00A67ACB" w:rsidRDefault="00F97C0E"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437" w:type="pct"/>
            <w:tcBorders>
              <w:top w:val="nil"/>
              <w:left w:val="nil"/>
              <w:bottom w:val="nil"/>
              <w:right w:val="nil"/>
            </w:tcBorders>
            <w:shd w:val="clear" w:color="000000" w:fill="FFFFFF"/>
            <w:noWrap/>
            <w:vAlign w:val="center"/>
            <w:hideMark/>
          </w:tcPr>
          <w:p w:rsidR="00F97C0E" w:rsidRPr="00A67ACB" w:rsidRDefault="00F97C0E"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单位：万元</w:t>
            </w:r>
          </w:p>
        </w:tc>
      </w:tr>
      <w:tr w:rsidR="00A67ACB" w:rsidRPr="00A67ACB" w:rsidTr="00A67ACB">
        <w:trPr>
          <w:trHeight w:val="679"/>
        </w:trPr>
        <w:tc>
          <w:tcPr>
            <w:tcW w:w="203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 xml:space="preserve">项 </w:t>
            </w:r>
            <w:r w:rsidRPr="00A67ACB">
              <w:rPr>
                <w:rFonts w:ascii="宋体" w:eastAsia="宋体" w:hAnsi="宋体" w:cs="宋体" w:hint="eastAsia"/>
                <w:color w:val="000000"/>
                <w:kern w:val="0"/>
                <w:sz w:val="22"/>
              </w:rPr>
              <w:t xml:space="preserve">   </w:t>
            </w:r>
            <w:r w:rsidRPr="00A67ACB">
              <w:rPr>
                <w:rFonts w:ascii="宋体" w:eastAsia="宋体" w:hAnsi="宋体" w:cs="宋体" w:hint="eastAsia"/>
                <w:kern w:val="0"/>
                <w:sz w:val="24"/>
                <w:szCs w:val="24"/>
              </w:rPr>
              <w:t>目</w:t>
            </w:r>
          </w:p>
        </w:tc>
        <w:tc>
          <w:tcPr>
            <w:tcW w:w="2961" w:type="pct"/>
            <w:gridSpan w:val="3"/>
            <w:tcBorders>
              <w:top w:val="single" w:sz="4" w:space="0" w:color="auto"/>
              <w:left w:val="nil"/>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本年支出</w:t>
            </w:r>
          </w:p>
        </w:tc>
      </w:tr>
      <w:tr w:rsidR="00A67ACB" w:rsidRPr="00A67ACB" w:rsidTr="00F97C0E">
        <w:trPr>
          <w:trHeight w:val="402"/>
        </w:trPr>
        <w:tc>
          <w:tcPr>
            <w:tcW w:w="56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科目代码</w:t>
            </w:r>
          </w:p>
        </w:tc>
        <w:tc>
          <w:tcPr>
            <w:tcW w:w="1477" w:type="pct"/>
            <w:vMerge w:val="restart"/>
            <w:tcBorders>
              <w:top w:val="nil"/>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科目名称</w:t>
            </w:r>
          </w:p>
        </w:tc>
        <w:tc>
          <w:tcPr>
            <w:tcW w:w="795" w:type="pct"/>
            <w:vMerge w:val="restart"/>
            <w:tcBorders>
              <w:top w:val="nil"/>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小计</w:t>
            </w:r>
          </w:p>
        </w:tc>
        <w:tc>
          <w:tcPr>
            <w:tcW w:w="729" w:type="pct"/>
            <w:vMerge w:val="restart"/>
            <w:tcBorders>
              <w:top w:val="nil"/>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 xml:space="preserve">基本支出  </w:t>
            </w:r>
          </w:p>
        </w:tc>
        <w:tc>
          <w:tcPr>
            <w:tcW w:w="1437" w:type="pct"/>
            <w:vMerge w:val="restart"/>
            <w:tcBorders>
              <w:top w:val="nil"/>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项目支出</w:t>
            </w:r>
          </w:p>
        </w:tc>
      </w:tr>
      <w:tr w:rsidR="00A67ACB" w:rsidRPr="00A67ACB" w:rsidTr="00F97C0E">
        <w:trPr>
          <w:trHeight w:val="402"/>
        </w:trPr>
        <w:tc>
          <w:tcPr>
            <w:tcW w:w="562"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1477"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795"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729"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1437"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r>
      <w:tr w:rsidR="00A67ACB" w:rsidRPr="00A67ACB" w:rsidTr="00F97C0E">
        <w:trPr>
          <w:trHeight w:val="402"/>
        </w:trPr>
        <w:tc>
          <w:tcPr>
            <w:tcW w:w="562" w:type="pct"/>
            <w:gridSpan w:val="2"/>
            <w:vMerge/>
            <w:tcBorders>
              <w:top w:val="single" w:sz="4" w:space="0" w:color="auto"/>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1477"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795"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729"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c>
          <w:tcPr>
            <w:tcW w:w="1437" w:type="pct"/>
            <w:vMerge/>
            <w:tcBorders>
              <w:top w:val="nil"/>
              <w:left w:val="single" w:sz="4" w:space="0" w:color="auto"/>
              <w:bottom w:val="single" w:sz="4" w:space="0" w:color="auto"/>
              <w:right w:val="single" w:sz="4" w:space="0" w:color="auto"/>
            </w:tcBorders>
            <w:vAlign w:val="center"/>
            <w:hideMark/>
          </w:tcPr>
          <w:p w:rsidR="00A67ACB" w:rsidRPr="00A67ACB" w:rsidRDefault="00A67ACB" w:rsidP="00A67ACB">
            <w:pPr>
              <w:widowControl/>
              <w:jc w:val="left"/>
              <w:rPr>
                <w:rFonts w:ascii="宋体" w:eastAsia="宋体" w:hAnsi="宋体" w:cs="宋体"/>
                <w:kern w:val="0"/>
                <w:sz w:val="24"/>
                <w:szCs w:val="24"/>
              </w:rPr>
            </w:pPr>
          </w:p>
        </w:tc>
      </w:tr>
      <w:tr w:rsidR="00A67ACB" w:rsidRPr="00A67ACB" w:rsidTr="00A67ACB">
        <w:trPr>
          <w:trHeight w:val="402"/>
        </w:trPr>
        <w:tc>
          <w:tcPr>
            <w:tcW w:w="203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栏次</w:t>
            </w:r>
          </w:p>
        </w:tc>
        <w:tc>
          <w:tcPr>
            <w:tcW w:w="795" w:type="pct"/>
            <w:tcBorders>
              <w:top w:val="nil"/>
              <w:left w:val="nil"/>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1</w:t>
            </w:r>
          </w:p>
        </w:tc>
        <w:tc>
          <w:tcPr>
            <w:tcW w:w="729" w:type="pct"/>
            <w:tcBorders>
              <w:top w:val="nil"/>
              <w:left w:val="nil"/>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2</w:t>
            </w:r>
          </w:p>
        </w:tc>
        <w:tc>
          <w:tcPr>
            <w:tcW w:w="1437" w:type="pct"/>
            <w:tcBorders>
              <w:top w:val="nil"/>
              <w:left w:val="nil"/>
              <w:bottom w:val="single" w:sz="4" w:space="0" w:color="auto"/>
              <w:right w:val="single" w:sz="4" w:space="0" w:color="auto"/>
            </w:tcBorders>
            <w:shd w:val="clear" w:color="auto" w:fill="auto"/>
            <w:vAlign w:val="center"/>
            <w:hideMark/>
          </w:tcPr>
          <w:p w:rsidR="00A67ACB" w:rsidRPr="00A67ACB" w:rsidRDefault="00A67ACB"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3</w:t>
            </w:r>
          </w:p>
        </w:tc>
      </w:tr>
      <w:tr w:rsidR="00864234" w:rsidRPr="00864234" w:rsidTr="00A67ACB">
        <w:trPr>
          <w:trHeight w:val="402"/>
        </w:trPr>
        <w:tc>
          <w:tcPr>
            <w:tcW w:w="203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64234" w:rsidRPr="00A67ACB" w:rsidRDefault="00864234" w:rsidP="00A67ACB">
            <w:pPr>
              <w:widowControl/>
              <w:jc w:val="center"/>
              <w:rPr>
                <w:rFonts w:ascii="宋体" w:eastAsia="宋体" w:hAnsi="宋体" w:cs="宋体"/>
                <w:kern w:val="0"/>
                <w:sz w:val="24"/>
                <w:szCs w:val="24"/>
              </w:rPr>
            </w:pPr>
            <w:r w:rsidRPr="00A67ACB">
              <w:rPr>
                <w:rFonts w:ascii="宋体" w:eastAsia="宋体" w:hAnsi="宋体" w:cs="宋体" w:hint="eastAsia"/>
                <w:kern w:val="0"/>
                <w:sz w:val="24"/>
                <w:szCs w:val="24"/>
              </w:rPr>
              <w:t>合计</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5,193.75</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1,846.94</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3,346.81</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科学技术支出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4,631.59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1,344.78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3,286.81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20602</w:t>
            </w:r>
          </w:p>
        </w:tc>
        <w:tc>
          <w:tcPr>
            <w:tcW w:w="1477" w:type="pct"/>
            <w:tcBorders>
              <w:top w:val="nil"/>
              <w:left w:val="nil"/>
              <w:bottom w:val="single" w:sz="4" w:space="0" w:color="000000"/>
              <w:right w:val="single" w:sz="4" w:space="0" w:color="000000"/>
            </w:tcBorders>
            <w:shd w:val="clear" w:color="auto" w:fill="auto"/>
            <w:noWrap/>
            <w:vAlign w:val="center"/>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基础研究</w:t>
            </w:r>
          </w:p>
        </w:tc>
        <w:tc>
          <w:tcPr>
            <w:tcW w:w="795" w:type="pct"/>
            <w:tcBorders>
              <w:top w:val="nil"/>
              <w:left w:val="nil"/>
              <w:bottom w:val="single" w:sz="4" w:space="0" w:color="000000"/>
              <w:right w:val="single" w:sz="4" w:space="0" w:color="000000"/>
            </w:tcBorders>
            <w:shd w:val="clear" w:color="auto" w:fill="auto"/>
            <w:vAlign w:val="center"/>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1,073.92 </w:t>
            </w:r>
          </w:p>
        </w:tc>
        <w:tc>
          <w:tcPr>
            <w:tcW w:w="729" w:type="pct"/>
            <w:tcBorders>
              <w:top w:val="nil"/>
              <w:left w:val="nil"/>
              <w:bottom w:val="single" w:sz="4" w:space="0" w:color="000000"/>
              <w:right w:val="single" w:sz="4" w:space="0" w:color="000000"/>
            </w:tcBorders>
            <w:shd w:val="clear" w:color="auto" w:fill="auto"/>
            <w:vAlign w:val="center"/>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1,073.92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2060206</w:t>
            </w:r>
          </w:p>
        </w:tc>
        <w:tc>
          <w:tcPr>
            <w:tcW w:w="1477" w:type="pct"/>
            <w:tcBorders>
              <w:top w:val="nil"/>
              <w:left w:val="nil"/>
              <w:bottom w:val="single" w:sz="4" w:space="0" w:color="000000"/>
              <w:right w:val="single" w:sz="4" w:space="0" w:color="000000"/>
            </w:tcBorders>
            <w:shd w:val="clear" w:color="auto" w:fill="auto"/>
            <w:noWrap/>
            <w:vAlign w:val="center"/>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专项基础科研</w:t>
            </w:r>
          </w:p>
        </w:tc>
        <w:tc>
          <w:tcPr>
            <w:tcW w:w="795" w:type="pct"/>
            <w:tcBorders>
              <w:top w:val="nil"/>
              <w:left w:val="nil"/>
              <w:bottom w:val="single" w:sz="4" w:space="0" w:color="000000"/>
              <w:right w:val="single" w:sz="4" w:space="0" w:color="000000"/>
            </w:tcBorders>
            <w:shd w:val="clear" w:color="auto" w:fill="auto"/>
            <w:vAlign w:val="center"/>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1,073.92 </w:t>
            </w:r>
          </w:p>
        </w:tc>
        <w:tc>
          <w:tcPr>
            <w:tcW w:w="729" w:type="pct"/>
            <w:tcBorders>
              <w:top w:val="nil"/>
              <w:left w:val="nil"/>
              <w:bottom w:val="single" w:sz="4" w:space="0" w:color="000000"/>
              <w:right w:val="single" w:sz="4" w:space="0" w:color="000000"/>
            </w:tcBorders>
            <w:shd w:val="clear" w:color="auto" w:fill="auto"/>
            <w:vAlign w:val="center"/>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1,073.92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20603</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应用研究</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2,501.87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1,344.78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1,157.09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2060301</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机构运行</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1,344.78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1,344.78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2060302</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社会公益研究</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1,157.09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1,157.09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20605</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科技条件与服务</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1,055.80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1,055.80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2060503</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科技条件专项</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1,055.80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1,055.80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207</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文化旅游体育与传媒支出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60.00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60.00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20701</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文化和旅游</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60.00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60.00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lastRenderedPageBreak/>
              <w:t>2070111</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864234" w:rsidRDefault="00864234" w:rsidP="00864234">
            <w:pPr>
              <w:widowControl/>
              <w:jc w:val="left"/>
              <w:rPr>
                <w:rFonts w:ascii="宋体" w:eastAsia="宋体" w:hAnsi="宋体" w:cs="宋体"/>
                <w:kern w:val="0"/>
                <w:sz w:val="20"/>
                <w:szCs w:val="20"/>
              </w:rPr>
            </w:pPr>
            <w:r w:rsidRPr="00864234">
              <w:rPr>
                <w:rFonts w:ascii="宋体" w:eastAsia="宋体" w:hAnsi="宋体" w:cs="宋体" w:hint="eastAsia"/>
                <w:kern w:val="0"/>
                <w:sz w:val="20"/>
                <w:szCs w:val="20"/>
              </w:rPr>
              <w:t>文化创作与保护</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60.00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60.00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社会保障和就业支出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241.66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241.66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20805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行政事业单位养老支出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241.66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241.66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2080505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机关事业单位基本养老保险缴费支出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154.93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154.93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2080506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机关事业单位职业年金缴费支出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86.73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86.73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住房保障支出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260.50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260.50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住房改革支出</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260.50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260.50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2210201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住房公积金</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166.45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166.45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2210202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提租补贴</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9.33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9.33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864234" w:rsidTr="00F97C0E">
        <w:trPr>
          <w:trHeight w:val="402"/>
        </w:trPr>
        <w:tc>
          <w:tcPr>
            <w:tcW w:w="56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2210203 </w:t>
            </w:r>
          </w:p>
        </w:tc>
        <w:tc>
          <w:tcPr>
            <w:tcW w:w="1477" w:type="pct"/>
            <w:tcBorders>
              <w:top w:val="nil"/>
              <w:left w:val="nil"/>
              <w:bottom w:val="single" w:sz="4" w:space="0" w:color="000000"/>
              <w:right w:val="single" w:sz="4" w:space="0" w:color="000000"/>
            </w:tcBorders>
            <w:shd w:val="clear" w:color="auto" w:fill="auto"/>
            <w:noWrap/>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购房补贴</w:t>
            </w:r>
          </w:p>
        </w:tc>
        <w:tc>
          <w:tcPr>
            <w:tcW w:w="795"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84.72 </w:t>
            </w:r>
          </w:p>
        </w:tc>
        <w:tc>
          <w:tcPr>
            <w:tcW w:w="729"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84.72 </w:t>
            </w:r>
          </w:p>
        </w:tc>
        <w:tc>
          <w:tcPr>
            <w:tcW w:w="1437"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A67ACB" w:rsidRPr="00A67ACB" w:rsidTr="00A67ACB">
        <w:trPr>
          <w:trHeight w:val="942"/>
        </w:trPr>
        <w:tc>
          <w:tcPr>
            <w:tcW w:w="5000" w:type="pct"/>
            <w:gridSpan w:val="6"/>
            <w:tcBorders>
              <w:top w:val="nil"/>
              <w:left w:val="nil"/>
              <w:bottom w:val="nil"/>
              <w:right w:val="nil"/>
            </w:tcBorders>
            <w:shd w:val="clear" w:color="auto" w:fill="auto"/>
            <w:vAlign w:val="center"/>
            <w:hideMark/>
          </w:tcPr>
          <w:p w:rsidR="00A67ACB" w:rsidRPr="00A67ACB" w:rsidRDefault="00A67ACB" w:rsidP="00A67ACB">
            <w:pPr>
              <w:widowControl/>
              <w:jc w:val="left"/>
              <w:rPr>
                <w:rFonts w:ascii="宋体" w:eastAsia="宋体" w:hAnsi="宋体" w:cs="宋体"/>
                <w:kern w:val="0"/>
                <w:sz w:val="24"/>
                <w:szCs w:val="24"/>
              </w:rPr>
            </w:pPr>
            <w:r w:rsidRPr="00A67ACB">
              <w:rPr>
                <w:rFonts w:ascii="宋体" w:eastAsia="宋体" w:hAnsi="宋体" w:cs="宋体" w:hint="eastAsia"/>
                <w:kern w:val="0"/>
                <w:sz w:val="24"/>
                <w:szCs w:val="24"/>
              </w:rPr>
              <w:t>注：本表反映部门本年度一般公共预算财政拨款支出情况。</w:t>
            </w:r>
          </w:p>
        </w:tc>
      </w:tr>
    </w:tbl>
    <w:p w:rsidR="00A67ACB" w:rsidRPr="00A67ACB" w:rsidRDefault="00A67ACB">
      <w:pPr>
        <w:widowControl/>
        <w:jc w:val="left"/>
        <w:rPr>
          <w:rFonts w:ascii="仿宋_GB2312" w:eastAsia="仿宋_GB2312" w:hAnsi="仿宋_GB2312"/>
          <w:sz w:val="32"/>
          <w:szCs w:val="32"/>
        </w:rPr>
      </w:pPr>
    </w:p>
    <w:p w:rsidR="00A67ACB" w:rsidRDefault="00A67ACB">
      <w:pPr>
        <w:widowControl/>
        <w:jc w:val="left"/>
        <w:rPr>
          <w:rFonts w:ascii="仿宋_GB2312" w:eastAsia="仿宋_GB2312" w:hAnsi="仿宋_GB2312"/>
          <w:sz w:val="32"/>
          <w:szCs w:val="32"/>
        </w:rPr>
      </w:pPr>
    </w:p>
    <w:p w:rsidR="00A67ACB" w:rsidRDefault="00A67ACB">
      <w:pPr>
        <w:widowControl/>
        <w:jc w:val="left"/>
        <w:rPr>
          <w:rFonts w:ascii="仿宋_GB2312" w:eastAsia="仿宋_GB2312" w:hAnsi="仿宋_GB2312"/>
          <w:sz w:val="32"/>
          <w:szCs w:val="32"/>
        </w:rPr>
      </w:pPr>
    </w:p>
    <w:p w:rsidR="00A67ACB" w:rsidRDefault="00A67ACB">
      <w:pPr>
        <w:widowControl/>
        <w:jc w:val="left"/>
        <w:rPr>
          <w:rFonts w:ascii="仿宋_GB2312" w:eastAsia="仿宋_GB2312" w:hAnsi="仿宋_GB2312"/>
          <w:sz w:val="32"/>
          <w:szCs w:val="32"/>
        </w:rPr>
      </w:pPr>
    </w:p>
    <w:p w:rsidR="00A67ACB" w:rsidRDefault="00A67ACB">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hint="eastAsia"/>
          <w:sz w:val="32"/>
          <w:szCs w:val="32"/>
        </w:rPr>
      </w:pPr>
    </w:p>
    <w:p w:rsidR="00777D44" w:rsidRDefault="00777D44">
      <w:pPr>
        <w:widowControl/>
        <w:jc w:val="left"/>
        <w:rPr>
          <w:rFonts w:ascii="仿宋_GB2312" w:eastAsia="仿宋_GB2312" w:hAnsi="仿宋_GB2312"/>
          <w:sz w:val="32"/>
          <w:szCs w:val="32"/>
        </w:rPr>
      </w:pPr>
    </w:p>
    <w:p w:rsidR="00A67ACB" w:rsidRDefault="00A67ACB">
      <w:pPr>
        <w:widowControl/>
        <w:jc w:val="left"/>
        <w:rPr>
          <w:rFonts w:ascii="仿宋_GB2312" w:eastAsia="仿宋_GB2312" w:hAnsi="仿宋_GB2312"/>
          <w:sz w:val="32"/>
          <w:szCs w:val="32"/>
        </w:rPr>
      </w:pPr>
    </w:p>
    <w:tbl>
      <w:tblPr>
        <w:tblW w:w="5000" w:type="pct"/>
        <w:tblLook w:val="04A0" w:firstRow="1" w:lastRow="0" w:firstColumn="1" w:lastColumn="0" w:noHBand="0" w:noVBand="1"/>
      </w:tblPr>
      <w:tblGrid>
        <w:gridCol w:w="779"/>
        <w:gridCol w:w="2725"/>
        <w:gridCol w:w="1016"/>
        <w:gridCol w:w="808"/>
        <w:gridCol w:w="1974"/>
        <w:gridCol w:w="879"/>
        <w:gridCol w:w="808"/>
        <w:gridCol w:w="3449"/>
        <w:gridCol w:w="1216"/>
      </w:tblGrid>
      <w:tr w:rsidR="00A67ACB" w:rsidRPr="00A67ACB" w:rsidTr="00A67ACB">
        <w:trPr>
          <w:trHeight w:val="435"/>
        </w:trPr>
        <w:tc>
          <w:tcPr>
            <w:tcW w:w="5000" w:type="pct"/>
            <w:gridSpan w:val="9"/>
            <w:tcBorders>
              <w:top w:val="nil"/>
              <w:left w:val="nil"/>
              <w:bottom w:val="nil"/>
              <w:right w:val="nil"/>
            </w:tcBorders>
            <w:shd w:val="clear" w:color="auto" w:fill="auto"/>
            <w:noWrap/>
            <w:vAlign w:val="center"/>
            <w:hideMark/>
          </w:tcPr>
          <w:p w:rsidR="00A67ACB" w:rsidRPr="00A67ACB" w:rsidRDefault="00A67ACB" w:rsidP="00A67ACB">
            <w:pPr>
              <w:widowControl/>
              <w:jc w:val="center"/>
              <w:rPr>
                <w:rFonts w:ascii="华文中宋" w:eastAsia="华文中宋" w:hAnsi="华文中宋" w:cs="宋体"/>
                <w:color w:val="000000"/>
                <w:kern w:val="0"/>
                <w:sz w:val="32"/>
                <w:szCs w:val="32"/>
              </w:rPr>
            </w:pPr>
            <w:bookmarkStart w:id="4" w:name="RANGE!A1:I23"/>
            <w:r w:rsidRPr="00A67ACB">
              <w:rPr>
                <w:rFonts w:ascii="华文中宋" w:eastAsia="华文中宋" w:hAnsi="华文中宋" w:cs="宋体" w:hint="eastAsia"/>
                <w:color w:val="000000"/>
                <w:kern w:val="0"/>
                <w:sz w:val="32"/>
                <w:szCs w:val="32"/>
              </w:rPr>
              <w:lastRenderedPageBreak/>
              <w:t>一般公共预算财政拨款基本支出决算明细表</w:t>
            </w:r>
            <w:bookmarkEnd w:id="4"/>
          </w:p>
        </w:tc>
      </w:tr>
      <w:tr w:rsidR="00A67ACB" w:rsidRPr="00A67ACB" w:rsidTr="00864234">
        <w:trPr>
          <w:trHeight w:val="405"/>
        </w:trPr>
        <w:tc>
          <w:tcPr>
            <w:tcW w:w="285" w:type="pct"/>
            <w:tcBorders>
              <w:top w:val="nil"/>
              <w:left w:val="nil"/>
              <w:bottom w:val="nil"/>
              <w:right w:val="nil"/>
            </w:tcBorders>
            <w:shd w:val="clear" w:color="000000" w:fill="FFFFFF"/>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998" w:type="pct"/>
            <w:tcBorders>
              <w:top w:val="nil"/>
              <w:left w:val="nil"/>
              <w:bottom w:val="nil"/>
              <w:right w:val="nil"/>
            </w:tcBorders>
            <w:shd w:val="clear" w:color="000000" w:fill="FFFFFF"/>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72" w:type="pct"/>
            <w:tcBorders>
              <w:top w:val="nil"/>
              <w:left w:val="nil"/>
              <w:bottom w:val="nil"/>
              <w:right w:val="nil"/>
            </w:tcBorders>
            <w:shd w:val="clear" w:color="000000" w:fill="FFFFFF"/>
            <w:vAlign w:val="center"/>
            <w:hideMark/>
          </w:tcPr>
          <w:p w:rsidR="00A67ACB" w:rsidRPr="00A67ACB" w:rsidRDefault="00A67ACB"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96" w:type="pct"/>
            <w:tcBorders>
              <w:top w:val="nil"/>
              <w:left w:val="nil"/>
              <w:bottom w:val="nil"/>
              <w:right w:val="nil"/>
            </w:tcBorders>
            <w:shd w:val="clear" w:color="000000" w:fill="FFFFFF"/>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723" w:type="pct"/>
            <w:tcBorders>
              <w:top w:val="nil"/>
              <w:left w:val="nil"/>
              <w:bottom w:val="nil"/>
              <w:right w:val="nil"/>
            </w:tcBorders>
            <w:shd w:val="clear" w:color="000000" w:fill="FFFFFF"/>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322" w:type="pct"/>
            <w:tcBorders>
              <w:top w:val="nil"/>
              <w:left w:val="nil"/>
              <w:bottom w:val="nil"/>
              <w:right w:val="nil"/>
            </w:tcBorders>
            <w:shd w:val="clear" w:color="000000" w:fill="FFFFFF"/>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96" w:type="pct"/>
            <w:tcBorders>
              <w:top w:val="nil"/>
              <w:left w:val="nil"/>
              <w:bottom w:val="nil"/>
              <w:right w:val="nil"/>
            </w:tcBorders>
            <w:shd w:val="clear" w:color="000000" w:fill="FFFFFF"/>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1263" w:type="pct"/>
            <w:tcBorders>
              <w:top w:val="nil"/>
              <w:left w:val="nil"/>
              <w:bottom w:val="nil"/>
              <w:right w:val="nil"/>
            </w:tcBorders>
            <w:shd w:val="clear" w:color="000000" w:fill="FFFFFF"/>
            <w:vAlign w:val="center"/>
            <w:hideMark/>
          </w:tcPr>
          <w:p w:rsidR="00A67ACB" w:rsidRPr="00A67ACB" w:rsidRDefault="00A67ACB"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445" w:type="pct"/>
            <w:tcBorders>
              <w:top w:val="nil"/>
              <w:left w:val="nil"/>
              <w:bottom w:val="nil"/>
              <w:right w:val="nil"/>
            </w:tcBorders>
            <w:shd w:val="clear" w:color="000000" w:fill="FFFFFF"/>
            <w:noWrap/>
            <w:vAlign w:val="center"/>
            <w:hideMark/>
          </w:tcPr>
          <w:p w:rsidR="00A67ACB" w:rsidRPr="00A67ACB" w:rsidRDefault="00A67ACB"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公开06表</w:t>
            </w:r>
          </w:p>
        </w:tc>
      </w:tr>
      <w:tr w:rsidR="00F97C0E" w:rsidRPr="00A67ACB" w:rsidTr="00864234">
        <w:trPr>
          <w:trHeight w:val="300"/>
        </w:trPr>
        <w:tc>
          <w:tcPr>
            <w:tcW w:w="1283" w:type="pct"/>
            <w:gridSpan w:val="2"/>
            <w:tcBorders>
              <w:top w:val="nil"/>
              <w:left w:val="nil"/>
              <w:bottom w:val="nil"/>
              <w:right w:val="nil"/>
            </w:tcBorders>
            <w:shd w:val="clear" w:color="auto" w:fill="auto"/>
            <w:noWrap/>
            <w:vAlign w:val="center"/>
            <w:hideMark/>
          </w:tcPr>
          <w:p w:rsidR="00F97C0E" w:rsidRPr="00DE7C6A" w:rsidRDefault="00F97C0E" w:rsidP="00F907AE">
            <w:pPr>
              <w:widowControl/>
              <w:jc w:val="lef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部门：中国中医科学院医学实验中心</w:t>
            </w:r>
          </w:p>
        </w:tc>
        <w:tc>
          <w:tcPr>
            <w:tcW w:w="372" w:type="pct"/>
            <w:tcBorders>
              <w:top w:val="nil"/>
              <w:left w:val="nil"/>
              <w:bottom w:val="nil"/>
              <w:right w:val="nil"/>
            </w:tcBorders>
            <w:shd w:val="clear" w:color="auto" w:fill="auto"/>
            <w:noWrap/>
            <w:vAlign w:val="center"/>
            <w:hideMark/>
          </w:tcPr>
          <w:p w:rsidR="00F97C0E" w:rsidRPr="00A67ACB" w:rsidRDefault="00F97C0E" w:rsidP="00A67ACB">
            <w:pPr>
              <w:widowControl/>
              <w:jc w:val="left"/>
              <w:rPr>
                <w:rFonts w:ascii="Arial" w:eastAsia="宋体" w:hAnsi="Arial" w:cs="Arial"/>
                <w:color w:val="000000"/>
                <w:kern w:val="0"/>
                <w:sz w:val="20"/>
                <w:szCs w:val="20"/>
              </w:rPr>
            </w:pPr>
          </w:p>
        </w:tc>
        <w:tc>
          <w:tcPr>
            <w:tcW w:w="296" w:type="pct"/>
            <w:tcBorders>
              <w:top w:val="nil"/>
              <w:left w:val="nil"/>
              <w:bottom w:val="nil"/>
              <w:right w:val="nil"/>
            </w:tcBorders>
            <w:shd w:val="clear" w:color="auto" w:fill="auto"/>
            <w:noWrap/>
            <w:vAlign w:val="center"/>
            <w:hideMark/>
          </w:tcPr>
          <w:p w:rsidR="00F97C0E" w:rsidRPr="00A67ACB" w:rsidRDefault="00F97C0E" w:rsidP="00A67ACB">
            <w:pPr>
              <w:widowControl/>
              <w:jc w:val="left"/>
              <w:rPr>
                <w:rFonts w:ascii="Arial" w:eastAsia="宋体" w:hAnsi="Arial" w:cs="Arial"/>
                <w:color w:val="000000"/>
                <w:kern w:val="0"/>
                <w:sz w:val="20"/>
                <w:szCs w:val="20"/>
              </w:rPr>
            </w:pPr>
          </w:p>
        </w:tc>
        <w:tc>
          <w:tcPr>
            <w:tcW w:w="723" w:type="pct"/>
            <w:tcBorders>
              <w:top w:val="nil"/>
              <w:left w:val="nil"/>
              <w:bottom w:val="nil"/>
              <w:right w:val="nil"/>
            </w:tcBorders>
            <w:shd w:val="clear" w:color="auto" w:fill="auto"/>
            <w:noWrap/>
            <w:vAlign w:val="center"/>
            <w:hideMark/>
          </w:tcPr>
          <w:p w:rsidR="00F97C0E" w:rsidRPr="00A67ACB" w:rsidRDefault="00F97C0E" w:rsidP="00A67ACB">
            <w:pPr>
              <w:widowControl/>
              <w:jc w:val="left"/>
              <w:rPr>
                <w:rFonts w:ascii="Arial" w:eastAsia="宋体" w:hAnsi="Arial" w:cs="Arial"/>
                <w:color w:val="000000"/>
                <w:kern w:val="0"/>
                <w:sz w:val="20"/>
                <w:szCs w:val="20"/>
              </w:rPr>
            </w:pPr>
          </w:p>
        </w:tc>
        <w:tc>
          <w:tcPr>
            <w:tcW w:w="322" w:type="pct"/>
            <w:tcBorders>
              <w:top w:val="nil"/>
              <w:left w:val="nil"/>
              <w:bottom w:val="nil"/>
              <w:right w:val="nil"/>
            </w:tcBorders>
            <w:shd w:val="clear" w:color="auto" w:fill="auto"/>
            <w:noWrap/>
            <w:vAlign w:val="center"/>
            <w:hideMark/>
          </w:tcPr>
          <w:p w:rsidR="00F97C0E" w:rsidRPr="00A67ACB" w:rsidRDefault="00F97C0E" w:rsidP="00A67ACB">
            <w:pPr>
              <w:widowControl/>
              <w:jc w:val="left"/>
              <w:rPr>
                <w:rFonts w:ascii="Arial" w:eastAsia="宋体" w:hAnsi="Arial" w:cs="Arial"/>
                <w:color w:val="000000"/>
                <w:kern w:val="0"/>
                <w:sz w:val="20"/>
                <w:szCs w:val="20"/>
              </w:rPr>
            </w:pPr>
          </w:p>
        </w:tc>
        <w:tc>
          <w:tcPr>
            <w:tcW w:w="296" w:type="pct"/>
            <w:tcBorders>
              <w:top w:val="nil"/>
              <w:left w:val="nil"/>
              <w:bottom w:val="nil"/>
              <w:right w:val="nil"/>
            </w:tcBorders>
            <w:shd w:val="clear" w:color="auto" w:fill="auto"/>
            <w:noWrap/>
            <w:vAlign w:val="center"/>
            <w:hideMark/>
          </w:tcPr>
          <w:p w:rsidR="00F97C0E" w:rsidRPr="00A67ACB" w:rsidRDefault="00F97C0E" w:rsidP="00A67ACB">
            <w:pPr>
              <w:widowControl/>
              <w:jc w:val="left"/>
              <w:rPr>
                <w:rFonts w:ascii="Arial" w:eastAsia="宋体" w:hAnsi="Arial" w:cs="Arial"/>
                <w:color w:val="000000"/>
                <w:kern w:val="0"/>
                <w:sz w:val="20"/>
                <w:szCs w:val="20"/>
              </w:rPr>
            </w:pPr>
          </w:p>
        </w:tc>
        <w:tc>
          <w:tcPr>
            <w:tcW w:w="1263" w:type="pct"/>
            <w:tcBorders>
              <w:top w:val="nil"/>
              <w:left w:val="nil"/>
              <w:bottom w:val="nil"/>
              <w:right w:val="nil"/>
            </w:tcBorders>
            <w:shd w:val="clear" w:color="auto" w:fill="auto"/>
            <w:noWrap/>
            <w:vAlign w:val="center"/>
            <w:hideMark/>
          </w:tcPr>
          <w:p w:rsidR="00F97C0E" w:rsidRPr="00A67ACB" w:rsidRDefault="00F97C0E" w:rsidP="00A67ACB">
            <w:pPr>
              <w:widowControl/>
              <w:jc w:val="left"/>
              <w:rPr>
                <w:rFonts w:ascii="Arial" w:eastAsia="宋体" w:hAnsi="Arial" w:cs="Arial"/>
                <w:color w:val="000000"/>
                <w:kern w:val="0"/>
                <w:sz w:val="20"/>
                <w:szCs w:val="20"/>
              </w:rPr>
            </w:pPr>
          </w:p>
        </w:tc>
        <w:tc>
          <w:tcPr>
            <w:tcW w:w="445" w:type="pct"/>
            <w:tcBorders>
              <w:top w:val="nil"/>
              <w:left w:val="nil"/>
              <w:bottom w:val="nil"/>
              <w:right w:val="nil"/>
            </w:tcBorders>
            <w:shd w:val="clear" w:color="auto" w:fill="auto"/>
            <w:noWrap/>
            <w:vAlign w:val="center"/>
            <w:hideMark/>
          </w:tcPr>
          <w:p w:rsidR="00F97C0E" w:rsidRPr="00A67ACB" w:rsidRDefault="00F97C0E" w:rsidP="00A67ACB">
            <w:pPr>
              <w:widowControl/>
              <w:jc w:val="right"/>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单位：万元</w:t>
            </w:r>
          </w:p>
        </w:tc>
      </w:tr>
      <w:tr w:rsidR="00F97C0E" w:rsidRPr="00A67ACB" w:rsidTr="00864234">
        <w:trPr>
          <w:trHeight w:val="615"/>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科目代码</w:t>
            </w:r>
          </w:p>
        </w:tc>
        <w:tc>
          <w:tcPr>
            <w:tcW w:w="998"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科目名称</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决算数</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科目代码</w:t>
            </w:r>
          </w:p>
        </w:tc>
        <w:tc>
          <w:tcPr>
            <w:tcW w:w="723"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科目名称</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决算数</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科目代码</w:t>
            </w:r>
          </w:p>
        </w:tc>
        <w:tc>
          <w:tcPr>
            <w:tcW w:w="1263"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科目名称</w:t>
            </w:r>
          </w:p>
        </w:tc>
        <w:tc>
          <w:tcPr>
            <w:tcW w:w="445" w:type="pct"/>
            <w:tcBorders>
              <w:top w:val="single" w:sz="4" w:space="0" w:color="auto"/>
              <w:left w:val="nil"/>
              <w:bottom w:val="single" w:sz="4" w:space="0" w:color="auto"/>
              <w:right w:val="single" w:sz="4" w:space="0" w:color="auto"/>
            </w:tcBorders>
            <w:shd w:val="clear" w:color="auto" w:fill="auto"/>
            <w:vAlign w:val="center"/>
            <w:hideMark/>
          </w:tcPr>
          <w:p w:rsidR="00F97C0E" w:rsidRPr="00A67ACB" w:rsidRDefault="00F97C0E" w:rsidP="00A67ACB">
            <w:pPr>
              <w:widowControl/>
              <w:jc w:val="center"/>
              <w:rPr>
                <w:rFonts w:ascii="宋体" w:eastAsia="宋体" w:hAnsi="宋体" w:cs="宋体"/>
                <w:color w:val="000000"/>
                <w:kern w:val="0"/>
                <w:sz w:val="20"/>
                <w:szCs w:val="20"/>
              </w:rPr>
            </w:pPr>
            <w:r w:rsidRPr="00A67ACB">
              <w:rPr>
                <w:rFonts w:ascii="宋体" w:eastAsia="宋体" w:hAnsi="宋体" w:cs="宋体" w:hint="eastAsia"/>
                <w:color w:val="000000"/>
                <w:kern w:val="0"/>
                <w:sz w:val="20"/>
                <w:szCs w:val="20"/>
              </w:rPr>
              <w:t>决算数</w:t>
            </w:r>
          </w:p>
        </w:tc>
      </w:tr>
      <w:tr w:rsidR="00864234"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w:t>
            </w:r>
          </w:p>
        </w:tc>
        <w:tc>
          <w:tcPr>
            <w:tcW w:w="998"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工资福利支出</w:t>
            </w:r>
          </w:p>
        </w:tc>
        <w:tc>
          <w:tcPr>
            <w:tcW w:w="372"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1,649.54</w:t>
            </w:r>
          </w:p>
        </w:tc>
        <w:tc>
          <w:tcPr>
            <w:tcW w:w="296"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302</w:t>
            </w:r>
          </w:p>
        </w:tc>
        <w:tc>
          <w:tcPr>
            <w:tcW w:w="723"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商品和服务支出</w:t>
            </w:r>
          </w:p>
        </w:tc>
        <w:tc>
          <w:tcPr>
            <w:tcW w:w="322"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197.</w:t>
            </w:r>
            <w:r>
              <w:rPr>
                <w:rFonts w:ascii="宋体" w:eastAsia="宋体" w:hAnsi="宋体" w:cs="宋体" w:hint="eastAsia"/>
                <w:kern w:val="0"/>
                <w:sz w:val="20"/>
                <w:szCs w:val="20"/>
              </w:rPr>
              <w:t>4</w:t>
            </w:r>
            <w:r w:rsidRPr="00A67ACB">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307</w:t>
            </w:r>
          </w:p>
        </w:tc>
        <w:tc>
          <w:tcPr>
            <w:tcW w:w="1263"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债务利息及费用支出</w:t>
            </w:r>
          </w:p>
        </w:tc>
        <w:tc>
          <w:tcPr>
            <w:tcW w:w="445"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864234"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30101</w:t>
            </w:r>
          </w:p>
        </w:tc>
        <w:tc>
          <w:tcPr>
            <w:tcW w:w="998"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基本工资</w:t>
            </w:r>
          </w:p>
        </w:tc>
        <w:tc>
          <w:tcPr>
            <w:tcW w:w="372" w:type="pct"/>
            <w:tcBorders>
              <w:top w:val="nil"/>
              <w:left w:val="nil"/>
              <w:bottom w:val="single" w:sz="4" w:space="0" w:color="000000"/>
              <w:right w:val="single" w:sz="4" w:space="0" w:color="000000"/>
            </w:tcBorders>
            <w:shd w:val="clear" w:color="auto" w:fill="auto"/>
            <w:vAlign w:val="center"/>
            <w:hideMark/>
          </w:tcPr>
          <w:p w:rsidR="00864234" w:rsidRPr="00864234" w:rsidRDefault="00864234"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501.92</w:t>
            </w:r>
          </w:p>
        </w:tc>
        <w:tc>
          <w:tcPr>
            <w:tcW w:w="296"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30201</w:t>
            </w:r>
          </w:p>
        </w:tc>
        <w:tc>
          <w:tcPr>
            <w:tcW w:w="723"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办公费</w:t>
            </w:r>
          </w:p>
        </w:tc>
        <w:tc>
          <w:tcPr>
            <w:tcW w:w="322" w:type="pct"/>
            <w:tcBorders>
              <w:top w:val="nil"/>
              <w:left w:val="nil"/>
              <w:bottom w:val="single" w:sz="4" w:space="0" w:color="000000"/>
              <w:right w:val="single" w:sz="4" w:space="0" w:color="000000"/>
            </w:tcBorders>
            <w:shd w:val="clear" w:color="auto" w:fill="auto"/>
            <w:vAlign w:val="center"/>
            <w:hideMark/>
          </w:tcPr>
          <w:p w:rsidR="00864234" w:rsidRPr="00A67ACB" w:rsidRDefault="00E30A77" w:rsidP="00A67ACB">
            <w:pPr>
              <w:widowControl/>
              <w:jc w:val="right"/>
              <w:rPr>
                <w:rFonts w:ascii="宋体" w:eastAsia="宋体" w:hAnsi="宋体" w:cs="宋体"/>
                <w:kern w:val="0"/>
                <w:sz w:val="20"/>
                <w:szCs w:val="20"/>
              </w:rPr>
            </w:pPr>
            <w:r>
              <w:rPr>
                <w:rFonts w:ascii="宋体" w:eastAsia="宋体" w:hAnsi="宋体" w:cs="宋体" w:hint="eastAsia"/>
                <w:kern w:val="0"/>
                <w:sz w:val="20"/>
                <w:szCs w:val="20"/>
              </w:rPr>
              <w:t>0.08</w:t>
            </w:r>
            <w:r w:rsidR="00864234" w:rsidRPr="00A67ACB">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30701</w:t>
            </w:r>
          </w:p>
        </w:tc>
        <w:tc>
          <w:tcPr>
            <w:tcW w:w="1263"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国内债务付息</w:t>
            </w:r>
          </w:p>
        </w:tc>
        <w:tc>
          <w:tcPr>
            <w:tcW w:w="445" w:type="pct"/>
            <w:tcBorders>
              <w:top w:val="nil"/>
              <w:left w:val="nil"/>
              <w:bottom w:val="single" w:sz="4" w:space="0" w:color="000000"/>
              <w:right w:val="single" w:sz="4" w:space="0" w:color="000000"/>
            </w:tcBorders>
            <w:shd w:val="clear" w:color="auto" w:fill="auto"/>
            <w:vAlign w:val="center"/>
            <w:hideMark/>
          </w:tcPr>
          <w:p w:rsidR="00864234" w:rsidRPr="00A67ACB" w:rsidRDefault="00864234"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30102</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津贴补贴</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251.91</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30205</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水费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1.46</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30702</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国外债务付息</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30103</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奖金</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30206</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电费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48.01</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资本性支出</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30106</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伙食补助费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37.39</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30207</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邮电费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1.85</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31001</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房屋建筑物购建</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30107</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绩效工资</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450.21</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30208</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取暖费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9.34</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31002</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办公设备购置</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30108</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机关事业单位基本养老保险缴费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154.93</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30209</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物业管理费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45.06</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31003</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专用设备购置</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30109</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职业年金缴费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86.73</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30211</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差旅费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2.52</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31005</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基础设施建设</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30110</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职工基本医疗保险缴费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30212</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因公出国（境）费用</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31006</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大型修缮</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30111</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公务员医疗补助缴费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30213</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维修（护）费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12.15</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31007</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信息网络及软件购置更新</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30112</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其他社会保障缴费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30225</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专用燃料费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31008</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物资储备</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30113</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住房公积金</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864234" w:rsidRDefault="00E30A77" w:rsidP="00864234">
            <w:pPr>
              <w:widowControl/>
              <w:jc w:val="right"/>
              <w:rPr>
                <w:rFonts w:ascii="宋体" w:eastAsia="宋体" w:hAnsi="宋体" w:cs="宋体"/>
                <w:kern w:val="0"/>
                <w:sz w:val="20"/>
                <w:szCs w:val="20"/>
              </w:rPr>
            </w:pPr>
            <w:r w:rsidRPr="00864234">
              <w:rPr>
                <w:rFonts w:ascii="宋体" w:eastAsia="宋体" w:hAnsi="宋体" w:cs="宋体" w:hint="eastAsia"/>
                <w:kern w:val="0"/>
                <w:sz w:val="20"/>
                <w:szCs w:val="20"/>
              </w:rPr>
              <w:t>166.45</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30226</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劳务费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0.08</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31009</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土地补偿</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30114</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医疗费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30227</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委托业务费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3.34</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31010</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安置补助</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30303</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退职（役）费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30228</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工会经费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73.47</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31021</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文物和陈列品购置</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30307</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医疗费补助</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30229</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福利费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39907</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国家赔偿费用支出</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30308</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助学金</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30231</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公务用车运行维护费</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39908</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对民间非营利组织和群众性自治组织补贴</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E30A77" w:rsidRPr="00A67ACB" w:rsidTr="00864234">
        <w:trPr>
          <w:trHeight w:val="252"/>
        </w:trPr>
        <w:tc>
          <w:tcPr>
            <w:tcW w:w="285" w:type="pct"/>
            <w:tcBorders>
              <w:top w:val="nil"/>
              <w:left w:val="single" w:sz="4" w:space="0" w:color="000000"/>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30311</w:t>
            </w:r>
          </w:p>
        </w:tc>
        <w:tc>
          <w:tcPr>
            <w:tcW w:w="998"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代缴社会保险费</w:t>
            </w:r>
          </w:p>
        </w:tc>
        <w:tc>
          <w:tcPr>
            <w:tcW w:w="372"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30239</w:t>
            </w:r>
          </w:p>
        </w:tc>
        <w:tc>
          <w:tcPr>
            <w:tcW w:w="723"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left"/>
              <w:rPr>
                <w:rFonts w:ascii="宋体" w:eastAsia="宋体" w:hAnsi="宋体" w:cs="宋体"/>
                <w:kern w:val="0"/>
                <w:sz w:val="20"/>
                <w:szCs w:val="20"/>
              </w:rPr>
            </w:pPr>
            <w:r w:rsidRPr="00E30A77">
              <w:rPr>
                <w:rFonts w:ascii="宋体" w:eastAsia="宋体" w:hAnsi="宋体" w:cs="宋体" w:hint="eastAsia"/>
                <w:kern w:val="0"/>
                <w:sz w:val="20"/>
                <w:szCs w:val="20"/>
              </w:rPr>
              <w:t xml:space="preserve">   其他交通费用</w:t>
            </w:r>
          </w:p>
        </w:tc>
        <w:tc>
          <w:tcPr>
            <w:tcW w:w="322" w:type="pct"/>
            <w:tcBorders>
              <w:top w:val="nil"/>
              <w:left w:val="nil"/>
              <w:bottom w:val="single" w:sz="4" w:space="0" w:color="000000"/>
              <w:right w:val="single" w:sz="4" w:space="0" w:color="000000"/>
            </w:tcBorders>
            <w:shd w:val="clear" w:color="auto" w:fill="auto"/>
            <w:vAlign w:val="center"/>
            <w:hideMark/>
          </w:tcPr>
          <w:p w:rsidR="00E30A77" w:rsidRPr="00E30A77" w:rsidRDefault="00E30A77" w:rsidP="00E30A77">
            <w:pPr>
              <w:widowControl/>
              <w:jc w:val="right"/>
              <w:rPr>
                <w:rFonts w:ascii="宋体" w:eastAsia="宋体" w:hAnsi="宋体" w:cs="宋体"/>
                <w:kern w:val="0"/>
                <w:sz w:val="20"/>
                <w:szCs w:val="20"/>
              </w:rPr>
            </w:pPr>
            <w:r w:rsidRPr="00E30A77">
              <w:rPr>
                <w:rFonts w:ascii="宋体" w:eastAsia="宋体" w:hAnsi="宋体" w:cs="宋体" w:hint="eastAsia"/>
                <w:kern w:val="0"/>
                <w:sz w:val="20"/>
                <w:szCs w:val="20"/>
              </w:rPr>
              <w:t>0.04</w:t>
            </w:r>
          </w:p>
        </w:tc>
        <w:tc>
          <w:tcPr>
            <w:tcW w:w="296"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39999</w:t>
            </w:r>
          </w:p>
        </w:tc>
        <w:tc>
          <w:tcPr>
            <w:tcW w:w="1263"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left"/>
              <w:rPr>
                <w:rFonts w:ascii="宋体" w:eastAsia="宋体" w:hAnsi="宋体" w:cs="宋体"/>
                <w:kern w:val="0"/>
                <w:sz w:val="20"/>
                <w:szCs w:val="20"/>
              </w:rPr>
            </w:pPr>
            <w:r w:rsidRPr="00A67ACB">
              <w:rPr>
                <w:rFonts w:ascii="宋体" w:eastAsia="宋体" w:hAnsi="宋体" w:cs="宋体" w:hint="eastAsia"/>
                <w:kern w:val="0"/>
                <w:sz w:val="20"/>
                <w:szCs w:val="20"/>
              </w:rPr>
              <w:t xml:space="preserve">   其他支出</w:t>
            </w:r>
          </w:p>
        </w:tc>
        <w:tc>
          <w:tcPr>
            <w:tcW w:w="445" w:type="pct"/>
            <w:tcBorders>
              <w:top w:val="nil"/>
              <w:left w:val="nil"/>
              <w:bottom w:val="single" w:sz="4" w:space="0" w:color="000000"/>
              <w:right w:val="single" w:sz="4" w:space="0" w:color="000000"/>
            </w:tcBorders>
            <w:shd w:val="clear" w:color="auto" w:fill="auto"/>
            <w:vAlign w:val="center"/>
            <w:hideMark/>
          </w:tcPr>
          <w:p w:rsidR="00E30A77" w:rsidRPr="00A67ACB" w:rsidRDefault="00E30A77" w:rsidP="00A67ACB">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 xml:space="preserve">　</w:t>
            </w:r>
          </w:p>
        </w:tc>
      </w:tr>
      <w:tr w:rsidR="00F97C0E" w:rsidRPr="00A67ACB" w:rsidTr="00F97C0E">
        <w:trPr>
          <w:trHeight w:val="252"/>
        </w:trPr>
        <w:tc>
          <w:tcPr>
            <w:tcW w:w="12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7C0E" w:rsidRPr="00A67ACB" w:rsidRDefault="00F97C0E"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人员经费合计</w:t>
            </w:r>
          </w:p>
        </w:tc>
        <w:tc>
          <w:tcPr>
            <w:tcW w:w="372" w:type="pct"/>
            <w:tcBorders>
              <w:top w:val="nil"/>
              <w:left w:val="nil"/>
              <w:bottom w:val="single" w:sz="4" w:space="0" w:color="000000"/>
              <w:right w:val="single" w:sz="4" w:space="0" w:color="000000"/>
            </w:tcBorders>
            <w:shd w:val="clear" w:color="auto" w:fill="auto"/>
            <w:vAlign w:val="center"/>
            <w:hideMark/>
          </w:tcPr>
          <w:p w:rsidR="00F97C0E" w:rsidRPr="00A67ACB" w:rsidRDefault="00F97C0E"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1,6</w:t>
            </w:r>
            <w:r w:rsidR="00864234">
              <w:rPr>
                <w:rFonts w:ascii="宋体" w:eastAsia="宋体" w:hAnsi="宋体" w:cs="宋体" w:hint="eastAsia"/>
                <w:kern w:val="0"/>
                <w:sz w:val="20"/>
                <w:szCs w:val="20"/>
              </w:rPr>
              <w:t>49.54</w:t>
            </w:r>
            <w:r w:rsidRPr="00A67ACB">
              <w:rPr>
                <w:rFonts w:ascii="宋体" w:eastAsia="宋体" w:hAnsi="宋体" w:cs="宋体" w:hint="eastAsia"/>
                <w:kern w:val="0"/>
                <w:sz w:val="20"/>
                <w:szCs w:val="20"/>
              </w:rPr>
              <w:t xml:space="preserve"> </w:t>
            </w:r>
          </w:p>
        </w:tc>
        <w:tc>
          <w:tcPr>
            <w:tcW w:w="2900" w:type="pct"/>
            <w:gridSpan w:val="5"/>
            <w:tcBorders>
              <w:top w:val="single" w:sz="4" w:space="0" w:color="000000"/>
              <w:left w:val="nil"/>
              <w:bottom w:val="single" w:sz="4" w:space="0" w:color="000000"/>
              <w:right w:val="single" w:sz="4" w:space="0" w:color="000000"/>
            </w:tcBorders>
            <w:shd w:val="clear" w:color="auto" w:fill="auto"/>
            <w:vAlign w:val="center"/>
            <w:hideMark/>
          </w:tcPr>
          <w:p w:rsidR="00F97C0E" w:rsidRPr="00A67ACB" w:rsidRDefault="00F97C0E" w:rsidP="00A67ACB">
            <w:pPr>
              <w:widowControl/>
              <w:jc w:val="center"/>
              <w:rPr>
                <w:rFonts w:ascii="宋体" w:eastAsia="宋体" w:hAnsi="宋体" w:cs="宋体"/>
                <w:kern w:val="0"/>
                <w:sz w:val="20"/>
                <w:szCs w:val="20"/>
              </w:rPr>
            </w:pPr>
            <w:r w:rsidRPr="00A67ACB">
              <w:rPr>
                <w:rFonts w:ascii="宋体" w:eastAsia="宋体" w:hAnsi="宋体" w:cs="宋体" w:hint="eastAsia"/>
                <w:kern w:val="0"/>
                <w:sz w:val="20"/>
                <w:szCs w:val="20"/>
              </w:rPr>
              <w:t>公用经费合计</w:t>
            </w:r>
          </w:p>
        </w:tc>
        <w:tc>
          <w:tcPr>
            <w:tcW w:w="445" w:type="pct"/>
            <w:tcBorders>
              <w:top w:val="nil"/>
              <w:left w:val="nil"/>
              <w:bottom w:val="single" w:sz="4" w:space="0" w:color="000000"/>
              <w:right w:val="single" w:sz="4" w:space="0" w:color="000000"/>
            </w:tcBorders>
            <w:shd w:val="clear" w:color="auto" w:fill="auto"/>
            <w:vAlign w:val="center"/>
            <w:hideMark/>
          </w:tcPr>
          <w:p w:rsidR="00F97C0E" w:rsidRPr="00A67ACB" w:rsidRDefault="00F97C0E" w:rsidP="00864234">
            <w:pPr>
              <w:widowControl/>
              <w:jc w:val="right"/>
              <w:rPr>
                <w:rFonts w:ascii="宋体" w:eastAsia="宋体" w:hAnsi="宋体" w:cs="宋体"/>
                <w:kern w:val="0"/>
                <w:sz w:val="20"/>
                <w:szCs w:val="20"/>
              </w:rPr>
            </w:pPr>
            <w:r w:rsidRPr="00A67ACB">
              <w:rPr>
                <w:rFonts w:ascii="宋体" w:eastAsia="宋体" w:hAnsi="宋体" w:cs="宋体" w:hint="eastAsia"/>
                <w:kern w:val="0"/>
                <w:sz w:val="20"/>
                <w:szCs w:val="20"/>
              </w:rPr>
              <w:t>19</w:t>
            </w:r>
            <w:r w:rsidR="00864234">
              <w:rPr>
                <w:rFonts w:ascii="宋体" w:eastAsia="宋体" w:hAnsi="宋体" w:cs="宋体" w:hint="eastAsia"/>
                <w:kern w:val="0"/>
                <w:sz w:val="20"/>
                <w:szCs w:val="20"/>
              </w:rPr>
              <w:t>7</w:t>
            </w:r>
            <w:r w:rsidRPr="00A67ACB">
              <w:rPr>
                <w:rFonts w:ascii="宋体" w:eastAsia="宋体" w:hAnsi="宋体" w:cs="宋体" w:hint="eastAsia"/>
                <w:kern w:val="0"/>
                <w:sz w:val="20"/>
                <w:szCs w:val="20"/>
              </w:rPr>
              <w:t>.</w:t>
            </w:r>
            <w:r w:rsidR="00864234">
              <w:rPr>
                <w:rFonts w:ascii="宋体" w:eastAsia="宋体" w:hAnsi="宋体" w:cs="宋体" w:hint="eastAsia"/>
                <w:kern w:val="0"/>
                <w:sz w:val="20"/>
                <w:szCs w:val="20"/>
              </w:rPr>
              <w:t>4</w:t>
            </w:r>
          </w:p>
        </w:tc>
      </w:tr>
      <w:tr w:rsidR="00F97C0E" w:rsidRPr="00A67ACB" w:rsidTr="00A67ACB">
        <w:trPr>
          <w:trHeight w:val="390"/>
        </w:trPr>
        <w:tc>
          <w:tcPr>
            <w:tcW w:w="5000" w:type="pct"/>
            <w:gridSpan w:val="9"/>
            <w:tcBorders>
              <w:top w:val="nil"/>
              <w:left w:val="nil"/>
              <w:bottom w:val="nil"/>
              <w:right w:val="nil"/>
            </w:tcBorders>
            <w:shd w:val="clear" w:color="auto" w:fill="auto"/>
            <w:noWrap/>
            <w:vAlign w:val="center"/>
            <w:hideMark/>
          </w:tcPr>
          <w:p w:rsidR="00F97C0E" w:rsidRPr="00A67ACB" w:rsidRDefault="00F97C0E" w:rsidP="00A67ACB">
            <w:pPr>
              <w:widowControl/>
              <w:jc w:val="left"/>
              <w:rPr>
                <w:rFonts w:ascii="宋体" w:eastAsia="宋体" w:hAnsi="宋体" w:cs="宋体"/>
                <w:color w:val="000000"/>
                <w:kern w:val="0"/>
                <w:sz w:val="24"/>
                <w:szCs w:val="24"/>
              </w:rPr>
            </w:pPr>
            <w:r w:rsidRPr="00A67ACB">
              <w:rPr>
                <w:rFonts w:ascii="宋体" w:eastAsia="宋体" w:hAnsi="宋体" w:cs="宋体" w:hint="eastAsia"/>
                <w:color w:val="000000"/>
                <w:kern w:val="0"/>
                <w:sz w:val="24"/>
                <w:szCs w:val="24"/>
              </w:rPr>
              <w:t>注：本表反映部门本年度一般公共预算财政拨款基本支出明细情况。</w:t>
            </w:r>
          </w:p>
        </w:tc>
      </w:tr>
    </w:tbl>
    <w:p w:rsidR="00A67ACB" w:rsidRPr="00A67ACB" w:rsidRDefault="00A67ACB">
      <w:pPr>
        <w:widowControl/>
        <w:jc w:val="left"/>
        <w:rPr>
          <w:rFonts w:ascii="仿宋_GB2312" w:eastAsia="仿宋_GB2312" w:hAnsi="仿宋_GB2312"/>
          <w:sz w:val="32"/>
          <w:szCs w:val="32"/>
        </w:rPr>
      </w:pPr>
    </w:p>
    <w:p w:rsidR="00A67ACB" w:rsidRPr="00A96D9C" w:rsidRDefault="00A67ACB">
      <w:pPr>
        <w:widowControl/>
        <w:jc w:val="left"/>
        <w:rPr>
          <w:rFonts w:ascii="仿宋_GB2312" w:eastAsia="仿宋_GB2312" w:hAnsi="仿宋_GB2312"/>
          <w:sz w:val="32"/>
          <w:szCs w:val="32"/>
        </w:rPr>
      </w:pPr>
    </w:p>
    <w:tbl>
      <w:tblPr>
        <w:tblW w:w="13479" w:type="dxa"/>
        <w:tblInd w:w="96" w:type="dxa"/>
        <w:tblLook w:val="04A0" w:firstRow="1" w:lastRow="0" w:firstColumn="1" w:lastColumn="0" w:noHBand="0" w:noVBand="1"/>
      </w:tblPr>
      <w:tblGrid>
        <w:gridCol w:w="560"/>
        <w:gridCol w:w="560"/>
        <w:gridCol w:w="1240"/>
        <w:gridCol w:w="1280"/>
        <w:gridCol w:w="1520"/>
        <w:gridCol w:w="2000"/>
        <w:gridCol w:w="2000"/>
        <w:gridCol w:w="2000"/>
        <w:gridCol w:w="2319"/>
      </w:tblGrid>
      <w:tr w:rsidR="00DE7C6A" w:rsidRPr="00DE7C6A" w:rsidTr="00DE7C6A">
        <w:trPr>
          <w:trHeight w:val="516"/>
        </w:trPr>
        <w:tc>
          <w:tcPr>
            <w:tcW w:w="13479" w:type="dxa"/>
            <w:gridSpan w:val="9"/>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华文中宋" w:eastAsia="华文中宋" w:hAnsi="华文中宋" w:cs="宋体"/>
                <w:kern w:val="0"/>
                <w:sz w:val="32"/>
                <w:szCs w:val="32"/>
              </w:rPr>
            </w:pPr>
            <w:bookmarkStart w:id="5" w:name="RANGE!A1:I16"/>
            <w:r w:rsidRPr="00DE7C6A">
              <w:rPr>
                <w:rFonts w:ascii="华文中宋" w:eastAsia="华文中宋" w:hAnsi="华文中宋" w:cs="宋体" w:hint="eastAsia"/>
                <w:kern w:val="0"/>
                <w:sz w:val="32"/>
                <w:szCs w:val="32"/>
              </w:rPr>
              <w:lastRenderedPageBreak/>
              <w:t>政府性基金预算财政拨款收入支出决算表</w:t>
            </w:r>
            <w:bookmarkEnd w:id="5"/>
          </w:p>
        </w:tc>
      </w:tr>
      <w:tr w:rsidR="00DE7C6A" w:rsidRPr="00DE7C6A" w:rsidTr="00DE7C6A">
        <w:trPr>
          <w:trHeight w:val="222"/>
        </w:trPr>
        <w:tc>
          <w:tcPr>
            <w:tcW w:w="560" w:type="dxa"/>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560" w:type="dxa"/>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1240" w:type="dxa"/>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128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152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00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00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00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319" w:type="dxa"/>
            <w:tcBorders>
              <w:top w:val="nil"/>
              <w:left w:val="nil"/>
              <w:bottom w:val="nil"/>
              <w:right w:val="nil"/>
            </w:tcBorders>
            <w:shd w:val="clear" w:color="000000" w:fill="FFFFFF"/>
            <w:noWrap/>
            <w:vAlign w:val="center"/>
            <w:hideMark/>
          </w:tcPr>
          <w:p w:rsidR="00DE7C6A" w:rsidRPr="00DE7C6A" w:rsidRDefault="00DE7C6A" w:rsidP="00DE7C6A">
            <w:pPr>
              <w:widowControl/>
              <w:jc w:val="righ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公开07表</w:t>
            </w:r>
          </w:p>
        </w:tc>
      </w:tr>
      <w:tr w:rsidR="00DE7C6A" w:rsidRPr="00DE7C6A" w:rsidTr="00DE7C6A">
        <w:trPr>
          <w:trHeight w:val="300"/>
        </w:trPr>
        <w:tc>
          <w:tcPr>
            <w:tcW w:w="3640" w:type="dxa"/>
            <w:gridSpan w:val="4"/>
            <w:tcBorders>
              <w:top w:val="nil"/>
              <w:left w:val="nil"/>
              <w:bottom w:val="nil"/>
              <w:right w:val="nil"/>
            </w:tcBorders>
            <w:shd w:val="clear" w:color="000000" w:fill="FFFFFF"/>
            <w:noWrap/>
            <w:vAlign w:val="center"/>
            <w:hideMark/>
          </w:tcPr>
          <w:p w:rsidR="00DE7C6A" w:rsidRPr="00DE7C6A" w:rsidRDefault="00DE7C6A" w:rsidP="00DE7C6A">
            <w:pPr>
              <w:widowControl/>
              <w:jc w:val="lef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部门：中国中医科学院医学实验中心</w:t>
            </w:r>
          </w:p>
        </w:tc>
        <w:tc>
          <w:tcPr>
            <w:tcW w:w="152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00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00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00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319" w:type="dxa"/>
            <w:tcBorders>
              <w:top w:val="nil"/>
              <w:left w:val="nil"/>
              <w:bottom w:val="nil"/>
              <w:right w:val="nil"/>
            </w:tcBorders>
            <w:shd w:val="clear" w:color="000000" w:fill="FFFFFF"/>
            <w:noWrap/>
            <w:vAlign w:val="center"/>
            <w:hideMark/>
          </w:tcPr>
          <w:p w:rsidR="00DE7C6A" w:rsidRPr="00DE7C6A" w:rsidRDefault="00DE7C6A" w:rsidP="00DE7C6A">
            <w:pPr>
              <w:widowControl/>
              <w:jc w:val="righ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单位：万元</w:t>
            </w:r>
          </w:p>
        </w:tc>
      </w:tr>
      <w:tr w:rsidR="00DE7C6A" w:rsidRPr="00DE7C6A" w:rsidTr="00DE7C6A">
        <w:trPr>
          <w:trHeight w:val="405"/>
        </w:trPr>
        <w:tc>
          <w:tcPr>
            <w:tcW w:w="23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项 </w:t>
            </w:r>
            <w:r w:rsidRPr="00DE7C6A">
              <w:rPr>
                <w:rFonts w:ascii="宋体" w:eastAsia="宋体" w:hAnsi="宋体" w:cs="宋体" w:hint="eastAsia"/>
                <w:color w:val="000000"/>
                <w:kern w:val="0"/>
                <w:sz w:val="22"/>
              </w:rPr>
              <w:t xml:space="preserve">   </w:t>
            </w:r>
            <w:r w:rsidRPr="00DE7C6A">
              <w:rPr>
                <w:rFonts w:ascii="宋体" w:eastAsia="宋体" w:hAnsi="宋体" w:cs="宋体" w:hint="eastAsia"/>
                <w:kern w:val="0"/>
                <w:sz w:val="24"/>
                <w:szCs w:val="24"/>
              </w:rPr>
              <w:t>目</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年初结转和结余</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本年收入</w:t>
            </w:r>
          </w:p>
        </w:tc>
        <w:tc>
          <w:tcPr>
            <w:tcW w:w="6000" w:type="dxa"/>
            <w:gridSpan w:val="3"/>
            <w:tcBorders>
              <w:top w:val="single" w:sz="4" w:space="0" w:color="auto"/>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本年支出</w:t>
            </w:r>
          </w:p>
        </w:tc>
        <w:tc>
          <w:tcPr>
            <w:tcW w:w="23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年末结转和结余</w:t>
            </w:r>
          </w:p>
        </w:tc>
      </w:tr>
      <w:tr w:rsidR="00DE7C6A" w:rsidRPr="00DE7C6A" w:rsidTr="00DE7C6A">
        <w:trPr>
          <w:trHeight w:val="360"/>
        </w:trPr>
        <w:tc>
          <w:tcPr>
            <w:tcW w:w="11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科目代码</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科目名称</w:t>
            </w: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小计</w:t>
            </w:r>
          </w:p>
        </w:tc>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基本支出  </w:t>
            </w:r>
          </w:p>
        </w:tc>
        <w:tc>
          <w:tcPr>
            <w:tcW w:w="2000" w:type="dxa"/>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项目支出</w:t>
            </w:r>
          </w:p>
        </w:tc>
        <w:tc>
          <w:tcPr>
            <w:tcW w:w="2319"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r>
      <w:tr w:rsidR="00DE7C6A" w:rsidRPr="00DE7C6A" w:rsidTr="00DE7C6A">
        <w:trPr>
          <w:trHeight w:val="312"/>
        </w:trPr>
        <w:tc>
          <w:tcPr>
            <w:tcW w:w="1120" w:type="dxa"/>
            <w:gridSpan w:val="2"/>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319"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r>
      <w:tr w:rsidR="00DE7C6A" w:rsidRPr="00DE7C6A" w:rsidTr="00DE7C6A">
        <w:trPr>
          <w:trHeight w:val="311"/>
        </w:trPr>
        <w:tc>
          <w:tcPr>
            <w:tcW w:w="1120" w:type="dxa"/>
            <w:gridSpan w:val="2"/>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000" w:type="dxa"/>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319"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r>
      <w:tr w:rsidR="00DE7C6A" w:rsidRPr="00DE7C6A" w:rsidTr="00DE7C6A">
        <w:trPr>
          <w:trHeight w:val="450"/>
        </w:trPr>
        <w:tc>
          <w:tcPr>
            <w:tcW w:w="23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栏次</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1</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2</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3</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4</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5</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6</w:t>
            </w:r>
          </w:p>
        </w:tc>
      </w:tr>
      <w:tr w:rsidR="00DE7C6A" w:rsidRPr="00DE7C6A" w:rsidTr="00DE7C6A">
        <w:trPr>
          <w:trHeight w:val="450"/>
        </w:trPr>
        <w:tc>
          <w:tcPr>
            <w:tcW w:w="23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合计</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450"/>
        </w:trPr>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450"/>
        </w:trPr>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450"/>
        </w:trPr>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450"/>
        </w:trPr>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450"/>
        </w:trPr>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450"/>
        </w:trPr>
        <w:tc>
          <w:tcPr>
            <w:tcW w:w="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319" w:type="dxa"/>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645"/>
        </w:trPr>
        <w:tc>
          <w:tcPr>
            <w:tcW w:w="13479" w:type="dxa"/>
            <w:gridSpan w:val="9"/>
            <w:tcBorders>
              <w:top w:val="nil"/>
              <w:left w:val="nil"/>
              <w:bottom w:val="nil"/>
              <w:right w:val="nil"/>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注：本表反映部门本年度政府性基金预算财政拨款收入、支出及结转和结余情况。</w:t>
            </w:r>
          </w:p>
        </w:tc>
      </w:tr>
    </w:tbl>
    <w:p w:rsidR="00805645" w:rsidRPr="00DE7C6A"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tbl>
      <w:tblPr>
        <w:tblW w:w="13479" w:type="dxa"/>
        <w:tblInd w:w="96" w:type="dxa"/>
        <w:tblLook w:val="04A0" w:firstRow="1" w:lastRow="0" w:firstColumn="1" w:lastColumn="0" w:noHBand="0" w:noVBand="1"/>
      </w:tblPr>
      <w:tblGrid>
        <w:gridCol w:w="1040"/>
        <w:gridCol w:w="560"/>
        <w:gridCol w:w="1820"/>
        <w:gridCol w:w="2620"/>
        <w:gridCol w:w="2620"/>
        <w:gridCol w:w="4819"/>
      </w:tblGrid>
      <w:tr w:rsidR="00DE7C6A" w:rsidRPr="00DE7C6A" w:rsidTr="00DE7C6A">
        <w:trPr>
          <w:trHeight w:val="720"/>
        </w:trPr>
        <w:tc>
          <w:tcPr>
            <w:tcW w:w="13479" w:type="dxa"/>
            <w:gridSpan w:val="6"/>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华文中宋" w:eastAsia="华文中宋" w:hAnsi="华文中宋" w:cs="宋体"/>
                <w:kern w:val="0"/>
                <w:sz w:val="32"/>
                <w:szCs w:val="32"/>
              </w:rPr>
            </w:pPr>
            <w:r w:rsidRPr="00DE7C6A">
              <w:rPr>
                <w:rFonts w:ascii="华文中宋" w:eastAsia="华文中宋" w:hAnsi="华文中宋" w:cs="宋体" w:hint="eastAsia"/>
                <w:kern w:val="0"/>
                <w:sz w:val="32"/>
                <w:szCs w:val="32"/>
              </w:rPr>
              <w:lastRenderedPageBreak/>
              <w:t>国有资本经营预算财政拨款支出决算表</w:t>
            </w:r>
          </w:p>
        </w:tc>
      </w:tr>
      <w:tr w:rsidR="00DE7C6A" w:rsidRPr="00DE7C6A" w:rsidTr="00DE7C6A">
        <w:trPr>
          <w:trHeight w:val="312"/>
        </w:trPr>
        <w:tc>
          <w:tcPr>
            <w:tcW w:w="1040" w:type="dxa"/>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560" w:type="dxa"/>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1820" w:type="dxa"/>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62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620" w:type="dxa"/>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819" w:type="dxa"/>
            <w:tcBorders>
              <w:top w:val="nil"/>
              <w:left w:val="nil"/>
              <w:bottom w:val="nil"/>
              <w:right w:val="nil"/>
            </w:tcBorders>
            <w:shd w:val="clear" w:color="000000" w:fill="FFFFFF"/>
            <w:noWrap/>
            <w:vAlign w:val="center"/>
            <w:hideMark/>
          </w:tcPr>
          <w:p w:rsidR="00DE7C6A" w:rsidRPr="00DE7C6A" w:rsidRDefault="00DE7C6A" w:rsidP="00DE7C6A">
            <w:pPr>
              <w:widowControl/>
              <w:jc w:val="righ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公开08表</w:t>
            </w:r>
          </w:p>
        </w:tc>
      </w:tr>
      <w:tr w:rsidR="00DE7C6A" w:rsidRPr="00DE7C6A" w:rsidTr="00A519D4">
        <w:trPr>
          <w:trHeight w:val="312"/>
        </w:trPr>
        <w:tc>
          <w:tcPr>
            <w:tcW w:w="3420" w:type="dxa"/>
            <w:gridSpan w:val="3"/>
            <w:tcBorders>
              <w:top w:val="nil"/>
              <w:left w:val="nil"/>
              <w:bottom w:val="single" w:sz="4" w:space="0" w:color="auto"/>
              <w:right w:val="nil"/>
            </w:tcBorders>
            <w:shd w:val="clear" w:color="000000" w:fill="FFFFFF"/>
            <w:noWrap/>
            <w:vAlign w:val="center"/>
            <w:hideMark/>
          </w:tcPr>
          <w:p w:rsidR="00DE7C6A" w:rsidRPr="00DE7C6A" w:rsidRDefault="00DE7C6A" w:rsidP="00DE7C6A">
            <w:pPr>
              <w:widowControl/>
              <w:jc w:val="lef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部门：中国中医科学院医学实验中心</w:t>
            </w:r>
          </w:p>
        </w:tc>
        <w:tc>
          <w:tcPr>
            <w:tcW w:w="2620" w:type="dxa"/>
            <w:tcBorders>
              <w:top w:val="nil"/>
              <w:left w:val="nil"/>
              <w:bottom w:val="single" w:sz="4" w:space="0" w:color="auto"/>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620" w:type="dxa"/>
            <w:tcBorders>
              <w:top w:val="nil"/>
              <w:left w:val="nil"/>
              <w:bottom w:val="single" w:sz="4" w:space="0" w:color="auto"/>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819" w:type="dxa"/>
            <w:tcBorders>
              <w:top w:val="nil"/>
              <w:left w:val="nil"/>
              <w:bottom w:val="single" w:sz="4" w:space="0" w:color="auto"/>
              <w:right w:val="nil"/>
            </w:tcBorders>
            <w:shd w:val="clear" w:color="000000" w:fill="FFFFFF"/>
            <w:noWrap/>
            <w:vAlign w:val="center"/>
            <w:hideMark/>
          </w:tcPr>
          <w:p w:rsidR="00DE7C6A" w:rsidRPr="00DE7C6A" w:rsidRDefault="00DE7C6A" w:rsidP="00DE7C6A">
            <w:pPr>
              <w:widowControl/>
              <w:jc w:val="righ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单位：万元</w:t>
            </w:r>
          </w:p>
        </w:tc>
      </w:tr>
      <w:tr w:rsidR="00DE7C6A" w:rsidRPr="00DE7C6A" w:rsidTr="00A519D4">
        <w:trPr>
          <w:trHeight w:val="399"/>
        </w:trPr>
        <w:tc>
          <w:tcPr>
            <w:tcW w:w="34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项 </w:t>
            </w:r>
            <w:r w:rsidRPr="00DE7C6A">
              <w:rPr>
                <w:rFonts w:ascii="宋体" w:eastAsia="宋体" w:hAnsi="宋体" w:cs="宋体" w:hint="eastAsia"/>
                <w:color w:val="000000"/>
                <w:kern w:val="0"/>
                <w:sz w:val="22"/>
              </w:rPr>
              <w:t xml:space="preserve">   </w:t>
            </w:r>
            <w:r w:rsidRPr="00DE7C6A">
              <w:rPr>
                <w:rFonts w:ascii="宋体" w:eastAsia="宋体" w:hAnsi="宋体" w:cs="宋体" w:hint="eastAsia"/>
                <w:kern w:val="0"/>
                <w:sz w:val="24"/>
                <w:szCs w:val="24"/>
              </w:rPr>
              <w:t>目</w:t>
            </w:r>
          </w:p>
        </w:tc>
        <w:tc>
          <w:tcPr>
            <w:tcW w:w="1005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本年支出</w:t>
            </w:r>
          </w:p>
        </w:tc>
      </w:tr>
      <w:tr w:rsidR="00DE7C6A" w:rsidRPr="00DE7C6A" w:rsidTr="00A519D4">
        <w:trPr>
          <w:trHeight w:val="399"/>
        </w:trPr>
        <w:tc>
          <w:tcPr>
            <w:tcW w:w="16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科目代码</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科目名称</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合计</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基本支出  </w:t>
            </w:r>
          </w:p>
        </w:tc>
        <w:tc>
          <w:tcPr>
            <w:tcW w:w="48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项目支出</w:t>
            </w:r>
          </w:p>
        </w:tc>
      </w:tr>
      <w:tr w:rsidR="00DE7C6A" w:rsidRPr="00DE7C6A" w:rsidTr="00A519D4">
        <w:trPr>
          <w:trHeight w:val="399"/>
        </w:trPr>
        <w:tc>
          <w:tcPr>
            <w:tcW w:w="1600" w:type="dxa"/>
            <w:gridSpan w:val="2"/>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r>
      <w:tr w:rsidR="00DE7C6A" w:rsidRPr="00DE7C6A" w:rsidTr="00A519D4">
        <w:trPr>
          <w:trHeight w:val="399"/>
        </w:trPr>
        <w:tc>
          <w:tcPr>
            <w:tcW w:w="1600" w:type="dxa"/>
            <w:gridSpan w:val="2"/>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4"/>
                <w:szCs w:val="24"/>
              </w:rPr>
            </w:pPr>
          </w:p>
        </w:tc>
      </w:tr>
      <w:tr w:rsidR="00DE7C6A" w:rsidRPr="00DE7C6A" w:rsidTr="00A519D4">
        <w:trPr>
          <w:trHeight w:val="399"/>
        </w:trPr>
        <w:tc>
          <w:tcPr>
            <w:tcW w:w="34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栏次</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1</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2</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3</w:t>
            </w:r>
          </w:p>
        </w:tc>
      </w:tr>
      <w:tr w:rsidR="00DE7C6A" w:rsidRPr="00DE7C6A" w:rsidTr="00A519D4">
        <w:trPr>
          <w:trHeight w:val="399"/>
        </w:trPr>
        <w:tc>
          <w:tcPr>
            <w:tcW w:w="34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合计</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A519D4">
        <w:trPr>
          <w:trHeight w:val="399"/>
        </w:trPr>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A519D4">
        <w:trPr>
          <w:trHeight w:val="399"/>
        </w:trPr>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A519D4">
        <w:trPr>
          <w:trHeight w:val="399"/>
        </w:trPr>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A519D4">
        <w:trPr>
          <w:trHeight w:val="399"/>
        </w:trPr>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A519D4">
        <w:trPr>
          <w:trHeight w:val="399"/>
        </w:trPr>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A519D4">
        <w:trPr>
          <w:trHeight w:val="399"/>
        </w:trPr>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 xml:space="preserve">　</w:t>
            </w:r>
          </w:p>
        </w:tc>
      </w:tr>
      <w:tr w:rsidR="00DE7C6A" w:rsidRPr="00DE7C6A" w:rsidTr="00DE7C6A">
        <w:trPr>
          <w:trHeight w:val="720"/>
        </w:trPr>
        <w:tc>
          <w:tcPr>
            <w:tcW w:w="13479" w:type="dxa"/>
            <w:gridSpan w:val="6"/>
            <w:tcBorders>
              <w:top w:val="nil"/>
              <w:left w:val="nil"/>
              <w:bottom w:val="nil"/>
              <w:right w:val="nil"/>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注：本表反映部门本年度国有资本经营预算财政拨款支出情况。</w:t>
            </w:r>
          </w:p>
        </w:tc>
      </w:tr>
    </w:tbl>
    <w:p w:rsidR="00805645" w:rsidRPr="00DE7C6A"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tbl>
      <w:tblPr>
        <w:tblW w:w="5000" w:type="pct"/>
        <w:tblLook w:val="04A0" w:firstRow="1" w:lastRow="0" w:firstColumn="1" w:lastColumn="0" w:noHBand="0" w:noVBand="1"/>
      </w:tblPr>
      <w:tblGrid>
        <w:gridCol w:w="1139"/>
        <w:gridCol w:w="1139"/>
        <w:gridCol w:w="1138"/>
        <w:gridCol w:w="1119"/>
        <w:gridCol w:w="1129"/>
        <w:gridCol w:w="1129"/>
        <w:gridCol w:w="1129"/>
        <w:gridCol w:w="1129"/>
        <w:gridCol w:w="1129"/>
        <w:gridCol w:w="1129"/>
        <w:gridCol w:w="1129"/>
        <w:gridCol w:w="1216"/>
      </w:tblGrid>
      <w:tr w:rsidR="00DE7C6A" w:rsidRPr="00DE7C6A" w:rsidTr="00DE7C6A">
        <w:trPr>
          <w:trHeight w:val="600"/>
        </w:trPr>
        <w:tc>
          <w:tcPr>
            <w:tcW w:w="5000" w:type="pct"/>
            <w:gridSpan w:val="12"/>
            <w:tcBorders>
              <w:top w:val="nil"/>
              <w:left w:val="nil"/>
              <w:bottom w:val="nil"/>
              <w:right w:val="nil"/>
            </w:tcBorders>
            <w:shd w:val="clear" w:color="000000" w:fill="FFFFFF"/>
            <w:vAlign w:val="center"/>
            <w:hideMark/>
          </w:tcPr>
          <w:p w:rsidR="00DE7C6A" w:rsidRPr="00DE7C6A" w:rsidRDefault="00DE7C6A" w:rsidP="00DE7C6A">
            <w:pPr>
              <w:widowControl/>
              <w:jc w:val="center"/>
              <w:rPr>
                <w:rFonts w:ascii="华文中宋" w:eastAsia="华文中宋" w:hAnsi="华文中宋" w:cs="宋体"/>
                <w:kern w:val="0"/>
                <w:sz w:val="32"/>
                <w:szCs w:val="32"/>
              </w:rPr>
            </w:pPr>
            <w:bookmarkStart w:id="6" w:name="RANGE!A1:L9"/>
            <w:r w:rsidRPr="00DE7C6A">
              <w:rPr>
                <w:rFonts w:ascii="华文中宋" w:eastAsia="华文中宋" w:hAnsi="华文中宋" w:cs="宋体" w:hint="eastAsia"/>
                <w:kern w:val="0"/>
                <w:sz w:val="32"/>
                <w:szCs w:val="32"/>
              </w:rPr>
              <w:lastRenderedPageBreak/>
              <w:t>财政拨款“三公”经费支出决算表</w:t>
            </w:r>
            <w:bookmarkEnd w:id="6"/>
          </w:p>
        </w:tc>
      </w:tr>
      <w:tr w:rsidR="00DE7C6A" w:rsidRPr="00DE7C6A" w:rsidTr="00DE7C6A">
        <w:trPr>
          <w:trHeight w:val="222"/>
        </w:trPr>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noWrap/>
            <w:vAlign w:val="center"/>
            <w:hideMark/>
          </w:tcPr>
          <w:p w:rsidR="00DE7C6A" w:rsidRPr="00DE7C6A" w:rsidRDefault="00DE7C6A" w:rsidP="00DE7C6A">
            <w:pPr>
              <w:widowControl/>
              <w:jc w:val="righ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公开09表</w:t>
            </w:r>
          </w:p>
        </w:tc>
      </w:tr>
      <w:tr w:rsidR="00DE7C6A" w:rsidRPr="00DE7C6A" w:rsidTr="00DE7C6A">
        <w:trPr>
          <w:trHeight w:val="300"/>
        </w:trPr>
        <w:tc>
          <w:tcPr>
            <w:tcW w:w="1250" w:type="pct"/>
            <w:gridSpan w:val="3"/>
            <w:tcBorders>
              <w:top w:val="nil"/>
              <w:left w:val="nil"/>
              <w:bottom w:val="nil"/>
              <w:right w:val="nil"/>
            </w:tcBorders>
            <w:shd w:val="clear" w:color="000000" w:fill="FFFFFF"/>
            <w:noWrap/>
            <w:vAlign w:val="center"/>
            <w:hideMark/>
          </w:tcPr>
          <w:p w:rsidR="00DE7C6A" w:rsidRPr="00DE7C6A" w:rsidRDefault="00DE7C6A" w:rsidP="00DE7C6A">
            <w:pPr>
              <w:widowControl/>
              <w:jc w:val="lef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部门：中国中医科学院医学实验中心</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vAlign w:val="center"/>
            <w:hideMark/>
          </w:tcPr>
          <w:p w:rsidR="00DE7C6A" w:rsidRPr="00DE7C6A" w:rsidRDefault="00DE7C6A" w:rsidP="00DE7C6A">
            <w:pPr>
              <w:widowControl/>
              <w:jc w:val="left"/>
              <w:rPr>
                <w:rFonts w:ascii="宋体" w:eastAsia="宋体" w:hAnsi="宋体" w:cs="宋体"/>
                <w:kern w:val="0"/>
                <w:sz w:val="20"/>
                <w:szCs w:val="20"/>
              </w:rPr>
            </w:pPr>
            <w:r w:rsidRPr="00DE7C6A">
              <w:rPr>
                <w:rFonts w:ascii="宋体" w:eastAsia="宋体" w:hAnsi="宋体" w:cs="宋体" w:hint="eastAsia"/>
                <w:kern w:val="0"/>
                <w:sz w:val="20"/>
                <w:szCs w:val="20"/>
              </w:rPr>
              <w:t xml:space="preserve">　</w:t>
            </w:r>
          </w:p>
        </w:tc>
        <w:tc>
          <w:tcPr>
            <w:tcW w:w="417" w:type="pct"/>
            <w:tcBorders>
              <w:top w:val="nil"/>
              <w:left w:val="nil"/>
              <w:bottom w:val="nil"/>
              <w:right w:val="nil"/>
            </w:tcBorders>
            <w:shd w:val="clear" w:color="000000" w:fill="FFFFFF"/>
            <w:noWrap/>
            <w:vAlign w:val="center"/>
            <w:hideMark/>
          </w:tcPr>
          <w:p w:rsidR="00DE7C6A" w:rsidRPr="00DE7C6A" w:rsidRDefault="00DE7C6A" w:rsidP="00DE7C6A">
            <w:pPr>
              <w:widowControl/>
              <w:jc w:val="right"/>
              <w:rPr>
                <w:rFonts w:ascii="宋体" w:eastAsia="宋体" w:hAnsi="宋体" w:cs="宋体"/>
                <w:color w:val="000000"/>
                <w:kern w:val="0"/>
                <w:sz w:val="20"/>
                <w:szCs w:val="20"/>
              </w:rPr>
            </w:pPr>
            <w:r w:rsidRPr="00DE7C6A">
              <w:rPr>
                <w:rFonts w:ascii="宋体" w:eastAsia="宋体" w:hAnsi="宋体" w:cs="宋体" w:hint="eastAsia"/>
                <w:color w:val="000000"/>
                <w:kern w:val="0"/>
                <w:sz w:val="20"/>
                <w:szCs w:val="20"/>
              </w:rPr>
              <w:t>单位：万元</w:t>
            </w:r>
          </w:p>
        </w:tc>
      </w:tr>
      <w:tr w:rsidR="00DE7C6A" w:rsidRPr="00DE7C6A" w:rsidTr="00DE7C6A">
        <w:trPr>
          <w:trHeight w:val="558"/>
        </w:trPr>
        <w:tc>
          <w:tcPr>
            <w:tcW w:w="25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预算数</w:t>
            </w:r>
          </w:p>
        </w:tc>
        <w:tc>
          <w:tcPr>
            <w:tcW w:w="2500" w:type="pct"/>
            <w:gridSpan w:val="6"/>
            <w:tcBorders>
              <w:top w:val="single" w:sz="4" w:space="0" w:color="auto"/>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决算数</w:t>
            </w:r>
          </w:p>
        </w:tc>
      </w:tr>
      <w:tr w:rsidR="00DE7C6A" w:rsidRPr="00DE7C6A" w:rsidTr="00DE7C6A">
        <w:trPr>
          <w:trHeight w:val="600"/>
        </w:trPr>
        <w:tc>
          <w:tcPr>
            <w:tcW w:w="417" w:type="pct"/>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合计</w:t>
            </w:r>
          </w:p>
        </w:tc>
        <w:tc>
          <w:tcPr>
            <w:tcW w:w="417" w:type="pct"/>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因公出国（境）费</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公务用车购置及运行维护费</w:t>
            </w:r>
          </w:p>
        </w:tc>
        <w:tc>
          <w:tcPr>
            <w:tcW w:w="417" w:type="pct"/>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公务接待费</w:t>
            </w:r>
          </w:p>
        </w:tc>
        <w:tc>
          <w:tcPr>
            <w:tcW w:w="417" w:type="pct"/>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合计</w:t>
            </w:r>
          </w:p>
        </w:tc>
        <w:tc>
          <w:tcPr>
            <w:tcW w:w="417" w:type="pct"/>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因公出国（境）费</w:t>
            </w:r>
          </w:p>
        </w:tc>
        <w:tc>
          <w:tcPr>
            <w:tcW w:w="1250" w:type="pct"/>
            <w:gridSpan w:val="3"/>
            <w:tcBorders>
              <w:top w:val="single" w:sz="4" w:space="0" w:color="auto"/>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公务用车购置及运行维护费</w:t>
            </w:r>
          </w:p>
        </w:tc>
        <w:tc>
          <w:tcPr>
            <w:tcW w:w="417" w:type="pct"/>
            <w:vMerge w:val="restar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公务接待费</w:t>
            </w:r>
          </w:p>
        </w:tc>
      </w:tr>
      <w:tr w:rsidR="00DE7C6A" w:rsidRPr="00DE7C6A" w:rsidTr="00DE7C6A">
        <w:trPr>
          <w:trHeight w:val="600"/>
        </w:trPr>
        <w:tc>
          <w:tcPr>
            <w:tcW w:w="417" w:type="pct"/>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2"/>
              </w:rPr>
            </w:pPr>
          </w:p>
        </w:tc>
        <w:tc>
          <w:tcPr>
            <w:tcW w:w="417" w:type="pct"/>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2"/>
              </w:rPr>
            </w:pP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小计</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公务用车</w:t>
            </w:r>
            <w:r w:rsidRPr="00DE7C6A">
              <w:rPr>
                <w:rFonts w:ascii="宋体" w:eastAsia="宋体" w:hAnsi="宋体" w:cs="宋体" w:hint="eastAsia"/>
                <w:kern w:val="0"/>
                <w:sz w:val="22"/>
              </w:rPr>
              <w:br/>
              <w:t>购置费</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公务用车</w:t>
            </w:r>
            <w:r w:rsidRPr="00DE7C6A">
              <w:rPr>
                <w:rFonts w:ascii="宋体" w:eastAsia="宋体" w:hAnsi="宋体" w:cs="宋体" w:hint="eastAsia"/>
                <w:kern w:val="0"/>
                <w:sz w:val="22"/>
              </w:rPr>
              <w:br/>
              <w:t>运行维护费</w:t>
            </w:r>
          </w:p>
        </w:tc>
        <w:tc>
          <w:tcPr>
            <w:tcW w:w="417" w:type="pct"/>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2"/>
              </w:rPr>
            </w:pPr>
          </w:p>
        </w:tc>
        <w:tc>
          <w:tcPr>
            <w:tcW w:w="417" w:type="pct"/>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2"/>
              </w:rPr>
            </w:pPr>
          </w:p>
        </w:tc>
        <w:tc>
          <w:tcPr>
            <w:tcW w:w="417" w:type="pct"/>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2"/>
              </w:rPr>
            </w:pP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小计</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公务用车</w:t>
            </w:r>
            <w:r w:rsidRPr="00DE7C6A">
              <w:rPr>
                <w:rFonts w:ascii="宋体" w:eastAsia="宋体" w:hAnsi="宋体" w:cs="宋体" w:hint="eastAsia"/>
                <w:kern w:val="0"/>
                <w:sz w:val="22"/>
              </w:rPr>
              <w:br/>
              <w:t>购置费</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公务用车</w:t>
            </w:r>
            <w:r w:rsidRPr="00DE7C6A">
              <w:rPr>
                <w:rFonts w:ascii="宋体" w:eastAsia="宋体" w:hAnsi="宋体" w:cs="宋体" w:hint="eastAsia"/>
                <w:kern w:val="0"/>
                <w:sz w:val="22"/>
              </w:rPr>
              <w:br/>
              <w:t>运行维护费</w:t>
            </w:r>
          </w:p>
        </w:tc>
        <w:tc>
          <w:tcPr>
            <w:tcW w:w="417" w:type="pct"/>
            <w:vMerge/>
            <w:tcBorders>
              <w:top w:val="nil"/>
              <w:left w:val="single" w:sz="4" w:space="0" w:color="auto"/>
              <w:bottom w:val="single" w:sz="4" w:space="0" w:color="auto"/>
              <w:right w:val="single" w:sz="4" w:space="0" w:color="auto"/>
            </w:tcBorders>
            <w:vAlign w:val="center"/>
            <w:hideMark/>
          </w:tcPr>
          <w:p w:rsidR="00DE7C6A" w:rsidRPr="00DE7C6A" w:rsidRDefault="00DE7C6A" w:rsidP="00DE7C6A">
            <w:pPr>
              <w:widowControl/>
              <w:jc w:val="left"/>
              <w:rPr>
                <w:rFonts w:ascii="宋体" w:eastAsia="宋体" w:hAnsi="宋体" w:cs="宋体"/>
                <w:kern w:val="0"/>
                <w:sz w:val="22"/>
              </w:rPr>
            </w:pPr>
          </w:p>
        </w:tc>
      </w:tr>
      <w:tr w:rsidR="00DE7C6A" w:rsidRPr="00DE7C6A" w:rsidTr="00DE7C6A">
        <w:trPr>
          <w:trHeight w:val="558"/>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1</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2</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3</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4</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5</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6</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7</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8</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9</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10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11</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center"/>
              <w:rPr>
                <w:rFonts w:ascii="宋体" w:eastAsia="宋体" w:hAnsi="宋体" w:cs="宋体"/>
                <w:kern w:val="0"/>
                <w:sz w:val="22"/>
              </w:rPr>
            </w:pPr>
            <w:r w:rsidRPr="00DE7C6A">
              <w:rPr>
                <w:rFonts w:ascii="宋体" w:eastAsia="宋体" w:hAnsi="宋体" w:cs="宋体" w:hint="eastAsia"/>
                <w:kern w:val="0"/>
                <w:sz w:val="22"/>
              </w:rPr>
              <w:t>12</w:t>
            </w:r>
          </w:p>
        </w:tc>
      </w:tr>
      <w:tr w:rsidR="00DE7C6A" w:rsidRPr="00DE7C6A" w:rsidTr="00DE7C6A">
        <w:trPr>
          <w:trHeight w:val="855"/>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c>
          <w:tcPr>
            <w:tcW w:w="417" w:type="pct"/>
            <w:tcBorders>
              <w:top w:val="nil"/>
              <w:left w:val="nil"/>
              <w:bottom w:val="single" w:sz="4" w:space="0" w:color="auto"/>
              <w:right w:val="single" w:sz="4" w:space="0" w:color="auto"/>
            </w:tcBorders>
            <w:shd w:val="clear" w:color="auto" w:fill="auto"/>
            <w:vAlign w:val="center"/>
            <w:hideMark/>
          </w:tcPr>
          <w:p w:rsidR="00DE7C6A" w:rsidRPr="00DE7C6A" w:rsidRDefault="00DE7C6A" w:rsidP="00DE7C6A">
            <w:pPr>
              <w:widowControl/>
              <w:jc w:val="right"/>
              <w:rPr>
                <w:rFonts w:ascii="宋体" w:eastAsia="宋体" w:hAnsi="宋体" w:cs="宋体"/>
                <w:kern w:val="0"/>
                <w:sz w:val="22"/>
              </w:rPr>
            </w:pPr>
            <w:r w:rsidRPr="00DE7C6A">
              <w:rPr>
                <w:rFonts w:ascii="宋体" w:eastAsia="宋体" w:hAnsi="宋体" w:cs="宋体" w:hint="eastAsia"/>
                <w:kern w:val="0"/>
                <w:sz w:val="22"/>
              </w:rPr>
              <w:t>0</w:t>
            </w:r>
          </w:p>
        </w:tc>
      </w:tr>
      <w:tr w:rsidR="00DE7C6A" w:rsidRPr="00DE7C6A" w:rsidTr="00DE7C6A">
        <w:trPr>
          <w:trHeight w:val="900"/>
        </w:trPr>
        <w:tc>
          <w:tcPr>
            <w:tcW w:w="5000" w:type="pct"/>
            <w:gridSpan w:val="12"/>
            <w:tcBorders>
              <w:top w:val="nil"/>
              <w:left w:val="nil"/>
              <w:bottom w:val="nil"/>
              <w:right w:val="nil"/>
            </w:tcBorders>
            <w:shd w:val="clear" w:color="auto" w:fill="auto"/>
            <w:vAlign w:val="center"/>
            <w:hideMark/>
          </w:tcPr>
          <w:p w:rsidR="00DE7C6A" w:rsidRPr="00DE7C6A" w:rsidRDefault="00DE7C6A" w:rsidP="00DE7C6A">
            <w:pPr>
              <w:widowControl/>
              <w:jc w:val="left"/>
              <w:rPr>
                <w:rFonts w:ascii="宋体" w:eastAsia="宋体" w:hAnsi="宋体" w:cs="宋体"/>
                <w:kern w:val="0"/>
                <w:sz w:val="24"/>
                <w:szCs w:val="24"/>
              </w:rPr>
            </w:pPr>
            <w:r w:rsidRPr="00DE7C6A">
              <w:rPr>
                <w:rFonts w:ascii="宋体" w:eastAsia="宋体" w:hAnsi="宋体" w:cs="宋体" w:hint="eastAsia"/>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805645" w:rsidRPr="00DE7C6A"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EF3B1F" w:rsidRDefault="00EF3B1F">
      <w:pPr>
        <w:widowControl/>
        <w:jc w:val="left"/>
        <w:rPr>
          <w:rFonts w:ascii="仿宋_GB2312" w:eastAsia="仿宋_GB2312" w:hAnsi="仿宋_GB2312"/>
          <w:sz w:val="32"/>
          <w:szCs w:val="32"/>
        </w:rPr>
      </w:pPr>
    </w:p>
    <w:p w:rsidR="00805645" w:rsidRDefault="00805645">
      <w:pPr>
        <w:widowControl/>
        <w:jc w:val="left"/>
        <w:rPr>
          <w:rFonts w:ascii="仿宋_GB2312" w:eastAsia="仿宋_GB2312" w:hAnsi="仿宋_GB2312"/>
          <w:sz w:val="32"/>
          <w:szCs w:val="32"/>
        </w:rPr>
      </w:pPr>
    </w:p>
    <w:p w:rsidR="00E95E19" w:rsidRDefault="00925B46">
      <w:pPr>
        <w:widowControl/>
        <w:jc w:val="left"/>
        <w:rPr>
          <w:rFonts w:ascii="仿宋_GB2312" w:eastAsia="仿宋_GB2312" w:hAnsi="仿宋_GB2312" w:cs="宋体"/>
          <w:kern w:val="0"/>
          <w:sz w:val="32"/>
          <w:szCs w:val="32"/>
        </w:rPr>
      </w:pPr>
      <w:r>
        <w:rPr>
          <w:rFonts w:ascii="仿宋_GB2312" w:eastAsia="仿宋_GB2312" w:hAnsi="仿宋_GB2312" w:hint="eastAsia"/>
          <w:b/>
          <w:bCs/>
          <w:sz w:val="32"/>
          <w:szCs w:val="32"/>
        </w:rPr>
        <w:lastRenderedPageBreak/>
        <w:t>三、2</w:t>
      </w:r>
      <w:r>
        <w:rPr>
          <w:rFonts w:ascii="仿宋_GB2312" w:eastAsia="仿宋_GB2312" w:hAnsi="仿宋_GB2312"/>
          <w:b/>
          <w:bCs/>
          <w:sz w:val="32"/>
          <w:szCs w:val="32"/>
        </w:rPr>
        <w:t>02</w:t>
      </w:r>
      <w:r w:rsidR="00EF3B1F">
        <w:rPr>
          <w:rFonts w:ascii="仿宋_GB2312" w:eastAsia="仿宋_GB2312" w:hAnsi="仿宋_GB2312" w:hint="eastAsia"/>
          <w:b/>
          <w:bCs/>
          <w:sz w:val="32"/>
          <w:szCs w:val="32"/>
        </w:rPr>
        <w:t>5</w:t>
      </w:r>
      <w:r>
        <w:rPr>
          <w:rFonts w:ascii="仿宋_GB2312" w:eastAsia="仿宋_GB2312" w:hAnsi="仿宋_GB2312" w:hint="eastAsia"/>
          <w:b/>
          <w:bCs/>
          <w:sz w:val="32"/>
          <w:szCs w:val="32"/>
        </w:rPr>
        <w:t>年度</w:t>
      </w:r>
      <w:r>
        <w:rPr>
          <w:rFonts w:ascii="仿宋_GB2312" w:eastAsia="仿宋_GB2312" w:hAnsi="仿宋_GB2312"/>
          <w:b/>
          <w:bCs/>
          <w:sz w:val="32"/>
          <w:szCs w:val="32"/>
        </w:rPr>
        <w:t>部门决算</w:t>
      </w:r>
      <w:r>
        <w:rPr>
          <w:rFonts w:ascii="仿宋_GB2312" w:eastAsia="仿宋_GB2312" w:hAnsi="仿宋_GB2312" w:hint="eastAsia"/>
          <w:b/>
          <w:bCs/>
          <w:sz w:val="32"/>
          <w:szCs w:val="32"/>
        </w:rPr>
        <w:t>说明</w:t>
      </w:r>
    </w:p>
    <w:p w:rsidR="00EF299C" w:rsidRDefault="00EF299C" w:rsidP="00EF299C">
      <w:pPr>
        <w:pStyle w:val="2"/>
        <w:spacing w:before="0" w:after="0" w:line="600" w:lineRule="exact"/>
        <w:ind w:firstLineChars="200" w:firstLine="643"/>
        <w:rPr>
          <w:rFonts w:ascii="仿宋_GB2312" w:eastAsia="仿宋_GB2312" w:hAnsi="仿宋_GB2312"/>
        </w:rPr>
      </w:pPr>
      <w:bookmarkStart w:id="7" w:name="_Toc238713019"/>
      <w:r>
        <w:rPr>
          <w:rFonts w:ascii="仿宋_GB2312" w:eastAsia="仿宋_GB2312" w:hAnsi="仿宋_GB2312" w:hint="eastAsia"/>
        </w:rPr>
        <w:t>（一）收支总体情况说明。</w:t>
      </w:r>
      <w:bookmarkEnd w:id="7"/>
    </w:p>
    <w:p w:rsidR="00EF299C" w:rsidRDefault="00EF299C" w:rsidP="00EF299C">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sz w:val="32"/>
          <w:szCs w:val="32"/>
        </w:rPr>
        <w:t>1.收入总计</w:t>
      </w:r>
      <w:r w:rsidR="00EF3B1F">
        <w:rPr>
          <w:rFonts w:ascii="仿宋_GB2312" w:eastAsia="仿宋_GB2312" w:hAnsi="仿宋_GB2312" w:hint="eastAsia"/>
          <w:sz w:val="32"/>
          <w:szCs w:val="32"/>
        </w:rPr>
        <w:t>9885.2</w:t>
      </w:r>
      <w:r>
        <w:rPr>
          <w:rFonts w:ascii="仿宋_GB2312" w:eastAsia="仿宋_GB2312" w:hAnsi="仿宋_GB2312"/>
          <w:sz w:val="32"/>
          <w:szCs w:val="32"/>
        </w:rPr>
        <w:t>万元。</w:t>
      </w:r>
    </w:p>
    <w:p w:rsidR="00EF299C" w:rsidRDefault="00EF299C" w:rsidP="00EF299C">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我单位</w:t>
      </w:r>
      <w:r>
        <w:rPr>
          <w:rFonts w:ascii="仿宋_GB2312" w:eastAsia="仿宋_GB2312" w:hAnsi="仿宋_GB2312"/>
          <w:sz w:val="32"/>
          <w:szCs w:val="32"/>
        </w:rPr>
        <w:t>202</w:t>
      </w:r>
      <w:r w:rsidR="00D179CF">
        <w:rPr>
          <w:rFonts w:ascii="仿宋_GB2312" w:eastAsia="仿宋_GB2312" w:hAnsi="仿宋_GB2312" w:hint="eastAsia"/>
          <w:sz w:val="32"/>
          <w:szCs w:val="32"/>
        </w:rPr>
        <w:t>5</w:t>
      </w:r>
      <w:r>
        <w:rPr>
          <w:rFonts w:ascii="仿宋_GB2312" w:eastAsia="仿宋_GB2312" w:hAnsi="仿宋_GB2312"/>
          <w:sz w:val="32"/>
          <w:szCs w:val="32"/>
        </w:rPr>
        <w:t>年度总收入</w:t>
      </w:r>
      <w:r w:rsidR="00777D44">
        <w:rPr>
          <w:rFonts w:ascii="仿宋_GB2312" w:eastAsia="仿宋_GB2312" w:hAnsi="仿宋_GB2312" w:hint="eastAsia"/>
          <w:sz w:val="32"/>
          <w:szCs w:val="32"/>
        </w:rPr>
        <w:t>9885.2</w:t>
      </w:r>
      <w:r>
        <w:rPr>
          <w:rFonts w:ascii="仿宋_GB2312" w:eastAsia="仿宋_GB2312" w:hAnsi="仿宋_GB2312"/>
          <w:sz w:val="32"/>
          <w:szCs w:val="32"/>
        </w:rPr>
        <w:t>万元。其中，本年收入合计</w:t>
      </w:r>
      <w:r w:rsidR="00777D44">
        <w:rPr>
          <w:rFonts w:ascii="仿宋_GB2312" w:eastAsia="仿宋_GB2312" w:hAnsi="仿宋_GB2312" w:hint="eastAsia"/>
          <w:sz w:val="32"/>
          <w:szCs w:val="32"/>
        </w:rPr>
        <w:t>9797.05</w:t>
      </w:r>
      <w:r>
        <w:rPr>
          <w:rFonts w:ascii="仿宋_GB2312" w:eastAsia="仿宋_GB2312" w:hAnsi="仿宋_GB2312"/>
          <w:sz w:val="32"/>
          <w:szCs w:val="32"/>
        </w:rPr>
        <w:t>万元。具体情况如下：</w:t>
      </w:r>
    </w:p>
    <w:p w:rsidR="00EF299C" w:rsidRDefault="00EF299C" w:rsidP="00EF299C">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w:t>
      </w:r>
      <w:r>
        <w:rPr>
          <w:rFonts w:ascii="仿宋_GB2312" w:eastAsia="仿宋_GB2312" w:hAnsi="仿宋_GB2312"/>
          <w:sz w:val="32"/>
          <w:szCs w:val="32"/>
        </w:rPr>
        <w:t>1）一般公共预算财政拨款收入</w:t>
      </w:r>
      <w:r w:rsidR="00D83086">
        <w:rPr>
          <w:rFonts w:ascii="仿宋_GB2312" w:eastAsia="仿宋_GB2312" w:hAnsi="仿宋_GB2312" w:hint="eastAsia"/>
          <w:sz w:val="32"/>
          <w:szCs w:val="32"/>
        </w:rPr>
        <w:t>6447.72</w:t>
      </w:r>
      <w:r>
        <w:rPr>
          <w:rFonts w:ascii="仿宋_GB2312" w:eastAsia="仿宋_GB2312" w:hAnsi="仿宋_GB2312"/>
          <w:sz w:val="32"/>
          <w:szCs w:val="32"/>
        </w:rPr>
        <w:t>万元</w:t>
      </w:r>
      <w:r>
        <w:rPr>
          <w:rFonts w:ascii="仿宋_GB2312" w:eastAsia="仿宋_GB2312" w:hAnsi="仿宋_GB2312" w:hint="eastAsia"/>
          <w:sz w:val="32"/>
          <w:szCs w:val="32"/>
        </w:rPr>
        <w:t>，是我单位</w:t>
      </w:r>
      <w:r>
        <w:rPr>
          <w:rFonts w:ascii="仿宋_GB2312" w:eastAsia="仿宋_GB2312" w:hAnsi="仿宋_GB2312"/>
          <w:sz w:val="32"/>
          <w:szCs w:val="32"/>
        </w:rPr>
        <w:t>当年从中央财政取得的一般公共预算资金</w:t>
      </w:r>
      <w:r>
        <w:rPr>
          <w:rFonts w:ascii="仿宋_GB2312" w:eastAsia="仿宋_GB2312" w:hAnsi="仿宋_GB2312" w:hint="eastAsia"/>
          <w:sz w:val="32"/>
          <w:szCs w:val="32"/>
        </w:rPr>
        <w:t>。</w:t>
      </w:r>
      <w:r>
        <w:rPr>
          <w:rFonts w:ascii="仿宋_GB2312" w:eastAsia="仿宋_GB2312" w:hAnsi="仿宋_GB2312"/>
          <w:sz w:val="32"/>
          <w:szCs w:val="32"/>
        </w:rPr>
        <w:t>比20</w:t>
      </w:r>
      <w:r>
        <w:rPr>
          <w:rFonts w:ascii="仿宋_GB2312" w:eastAsia="仿宋_GB2312" w:hAnsi="仿宋_GB2312" w:hint="eastAsia"/>
          <w:sz w:val="32"/>
          <w:szCs w:val="32"/>
        </w:rPr>
        <w:t>2</w:t>
      </w:r>
      <w:r w:rsidR="00D83086">
        <w:rPr>
          <w:rFonts w:ascii="仿宋_GB2312" w:eastAsia="仿宋_GB2312" w:hAnsi="仿宋_GB2312" w:hint="eastAsia"/>
          <w:sz w:val="32"/>
          <w:szCs w:val="32"/>
        </w:rPr>
        <w:t>4</w:t>
      </w:r>
      <w:r>
        <w:rPr>
          <w:rFonts w:ascii="仿宋_GB2312" w:eastAsia="仿宋_GB2312" w:hAnsi="仿宋_GB2312"/>
          <w:sz w:val="32"/>
          <w:szCs w:val="32"/>
        </w:rPr>
        <w:t>年度决算数</w:t>
      </w:r>
      <w:r w:rsidR="00D83086">
        <w:rPr>
          <w:rFonts w:ascii="仿宋_GB2312" w:eastAsia="仿宋_GB2312" w:hAnsi="仿宋_GB2312" w:hint="eastAsia"/>
          <w:sz w:val="32"/>
          <w:szCs w:val="32"/>
        </w:rPr>
        <w:t>4391.98</w:t>
      </w:r>
      <w:r w:rsidR="00F97C0E">
        <w:rPr>
          <w:rFonts w:ascii="仿宋_GB2312" w:eastAsia="仿宋_GB2312" w:hAnsi="仿宋_GB2312" w:hint="eastAsia"/>
          <w:sz w:val="32"/>
          <w:szCs w:val="32"/>
        </w:rPr>
        <w:t>万元</w:t>
      </w:r>
      <w:r>
        <w:rPr>
          <w:rFonts w:ascii="仿宋_GB2312" w:eastAsia="仿宋_GB2312" w:hAnsi="仿宋_GB2312" w:hint="eastAsia"/>
          <w:sz w:val="32"/>
          <w:szCs w:val="32"/>
        </w:rPr>
        <w:t>增加</w:t>
      </w:r>
      <w:r w:rsidR="00D83086">
        <w:rPr>
          <w:rFonts w:ascii="仿宋_GB2312" w:eastAsia="仿宋_GB2312" w:hAnsi="仿宋_GB2312" w:hint="eastAsia"/>
          <w:sz w:val="32"/>
          <w:szCs w:val="32"/>
        </w:rPr>
        <w:t>2055.74</w:t>
      </w:r>
      <w:r>
        <w:rPr>
          <w:rFonts w:ascii="仿宋_GB2312" w:eastAsia="仿宋_GB2312" w:hAnsi="仿宋" w:hint="eastAsia"/>
          <w:sz w:val="32"/>
          <w:szCs w:val="32"/>
        </w:rPr>
        <w:t>万元，增加</w:t>
      </w:r>
      <w:r w:rsidR="00D83086">
        <w:rPr>
          <w:rFonts w:ascii="仿宋_GB2312" w:eastAsia="仿宋_GB2312" w:hAnsi="仿宋" w:hint="eastAsia"/>
          <w:sz w:val="32"/>
          <w:szCs w:val="32"/>
        </w:rPr>
        <w:t>46.81</w:t>
      </w:r>
      <w:r>
        <w:rPr>
          <w:rFonts w:ascii="仿宋_GB2312" w:eastAsia="仿宋_GB2312" w:hAnsi="仿宋" w:hint="eastAsia"/>
          <w:sz w:val="32"/>
          <w:szCs w:val="32"/>
        </w:rPr>
        <w:t>%</w:t>
      </w:r>
      <w:r>
        <w:rPr>
          <w:rFonts w:ascii="仿宋_GB2312" w:eastAsia="仿宋_GB2312" w:hAnsi="仿宋_GB2312"/>
          <w:sz w:val="32"/>
          <w:szCs w:val="32"/>
        </w:rPr>
        <w:t>，主要</w:t>
      </w:r>
      <w:r>
        <w:rPr>
          <w:rFonts w:ascii="仿宋_GB2312" w:eastAsia="仿宋_GB2312" w:hAnsi="仿宋_GB2312" w:hint="eastAsia"/>
          <w:sz w:val="32"/>
          <w:szCs w:val="32"/>
        </w:rPr>
        <w:t>原因</w:t>
      </w:r>
      <w:r>
        <w:rPr>
          <w:rFonts w:ascii="仿宋_GB2312" w:eastAsia="仿宋_GB2312" w:hAnsi="仿宋_GB2312"/>
          <w:sz w:val="32"/>
          <w:szCs w:val="32"/>
        </w:rPr>
        <w:t>是</w:t>
      </w:r>
      <w:r w:rsidR="00834FCB" w:rsidRPr="00834FCB">
        <w:rPr>
          <w:rFonts w:ascii="仿宋_GB2312" w:eastAsia="仿宋_GB2312" w:hAnsi="仿宋_GB2312" w:hint="eastAsia"/>
          <w:sz w:val="32"/>
          <w:szCs w:val="32"/>
        </w:rPr>
        <w:t>202</w:t>
      </w:r>
      <w:r w:rsidR="00D83086">
        <w:rPr>
          <w:rFonts w:ascii="仿宋_GB2312" w:eastAsia="仿宋_GB2312" w:hAnsi="仿宋_GB2312" w:hint="eastAsia"/>
          <w:sz w:val="32"/>
          <w:szCs w:val="32"/>
        </w:rPr>
        <w:t>5</w:t>
      </w:r>
      <w:r w:rsidR="00834FCB" w:rsidRPr="00834FCB">
        <w:rPr>
          <w:rFonts w:ascii="仿宋_GB2312" w:eastAsia="仿宋_GB2312" w:hAnsi="仿宋_GB2312" w:hint="eastAsia"/>
          <w:sz w:val="32"/>
          <w:szCs w:val="32"/>
        </w:rPr>
        <w:t>年度2060</w:t>
      </w:r>
      <w:r w:rsidR="00D83086">
        <w:rPr>
          <w:rFonts w:ascii="仿宋_GB2312" w:eastAsia="仿宋_GB2312" w:hAnsi="仿宋_GB2312" w:hint="eastAsia"/>
          <w:sz w:val="32"/>
          <w:szCs w:val="32"/>
        </w:rPr>
        <w:t>206专项基础科研</w:t>
      </w:r>
      <w:r w:rsidR="00834FCB" w:rsidRPr="00834FCB">
        <w:rPr>
          <w:rFonts w:ascii="仿宋_GB2312" w:eastAsia="仿宋_GB2312" w:hAnsi="仿宋_GB2312" w:hint="eastAsia"/>
          <w:sz w:val="32"/>
          <w:szCs w:val="32"/>
        </w:rPr>
        <w:t>经费</w:t>
      </w:r>
      <w:r w:rsidR="00D83086">
        <w:rPr>
          <w:rFonts w:ascii="仿宋_GB2312" w:eastAsia="仿宋_GB2312" w:hAnsi="仿宋_GB2312" w:hint="eastAsia"/>
          <w:sz w:val="32"/>
          <w:szCs w:val="32"/>
        </w:rPr>
        <w:t>和2060302</w:t>
      </w:r>
      <w:r w:rsidR="00D83086" w:rsidRPr="00D83086">
        <w:rPr>
          <w:rFonts w:ascii="仿宋_GB2312" w:eastAsia="仿宋_GB2312" w:hAnsi="仿宋_GB2312" w:hint="eastAsia"/>
          <w:sz w:val="32"/>
          <w:szCs w:val="32"/>
        </w:rPr>
        <w:t>社会公益研究</w:t>
      </w:r>
      <w:r w:rsidR="00834FCB" w:rsidRPr="00834FCB">
        <w:rPr>
          <w:rFonts w:ascii="仿宋_GB2312" w:eastAsia="仿宋_GB2312" w:hAnsi="仿宋_GB2312" w:hint="eastAsia"/>
          <w:sz w:val="32"/>
          <w:szCs w:val="32"/>
        </w:rPr>
        <w:t>获批财政资金增加</w:t>
      </w:r>
      <w:r>
        <w:rPr>
          <w:rFonts w:ascii="仿宋_GB2312" w:eastAsia="仿宋_GB2312" w:hAnsi="仿宋_GB2312" w:hint="eastAsia"/>
          <w:sz w:val="32"/>
          <w:szCs w:val="32"/>
        </w:rPr>
        <w:t>。</w:t>
      </w:r>
    </w:p>
    <w:p w:rsidR="00EF299C" w:rsidRDefault="00EF299C" w:rsidP="00EF299C">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w:t>
      </w:r>
      <w:r>
        <w:rPr>
          <w:rFonts w:ascii="仿宋_GB2312" w:eastAsia="仿宋_GB2312" w:hAnsi="仿宋_GB2312"/>
          <w:sz w:val="32"/>
          <w:szCs w:val="32"/>
        </w:rPr>
        <w:t>2）事业收入</w:t>
      </w:r>
      <w:r w:rsidR="00834FCB">
        <w:rPr>
          <w:rFonts w:ascii="仿宋_GB2312" w:eastAsia="仿宋_GB2312" w:hAnsi="仿宋_GB2312" w:hint="eastAsia"/>
          <w:sz w:val="32"/>
          <w:szCs w:val="32"/>
        </w:rPr>
        <w:t>3</w:t>
      </w:r>
      <w:r w:rsidR="00DC16FC">
        <w:rPr>
          <w:rFonts w:ascii="仿宋_GB2312" w:eastAsia="仿宋_GB2312" w:hAnsi="仿宋_GB2312" w:hint="eastAsia"/>
          <w:sz w:val="32"/>
          <w:szCs w:val="32"/>
        </w:rPr>
        <w:t>325.91</w:t>
      </w:r>
      <w:r>
        <w:rPr>
          <w:rFonts w:ascii="仿宋_GB2312" w:eastAsia="仿宋_GB2312" w:hAnsi="仿宋_GB2312"/>
          <w:sz w:val="32"/>
          <w:szCs w:val="32"/>
        </w:rPr>
        <w:t>万元</w:t>
      </w:r>
      <w:r>
        <w:rPr>
          <w:rFonts w:ascii="仿宋_GB2312" w:eastAsia="仿宋_GB2312" w:hAnsi="仿宋_GB2312" w:hint="eastAsia"/>
          <w:sz w:val="32"/>
          <w:szCs w:val="32"/>
        </w:rPr>
        <w:t>，是我</w:t>
      </w:r>
      <w:r>
        <w:rPr>
          <w:rFonts w:ascii="仿宋_GB2312" w:eastAsia="仿宋_GB2312" w:hAnsi="仿宋_GB2312"/>
          <w:sz w:val="32"/>
          <w:szCs w:val="32"/>
        </w:rPr>
        <w:t>单位开展业务活动及辅助活动所取得的收入</w:t>
      </w:r>
      <w:r>
        <w:rPr>
          <w:rFonts w:ascii="仿宋_GB2312" w:eastAsia="仿宋_GB2312" w:hAnsi="仿宋_GB2312" w:hint="eastAsia"/>
          <w:sz w:val="32"/>
          <w:szCs w:val="32"/>
        </w:rPr>
        <w:t>。</w:t>
      </w:r>
      <w:r>
        <w:rPr>
          <w:rFonts w:ascii="仿宋_GB2312" w:eastAsia="仿宋_GB2312" w:hAnsi="仿宋_GB2312"/>
          <w:sz w:val="32"/>
          <w:szCs w:val="32"/>
        </w:rPr>
        <w:t>比20</w:t>
      </w:r>
      <w:r>
        <w:rPr>
          <w:rFonts w:ascii="仿宋_GB2312" w:eastAsia="仿宋_GB2312" w:hAnsi="仿宋_GB2312" w:hint="eastAsia"/>
          <w:sz w:val="32"/>
          <w:szCs w:val="32"/>
        </w:rPr>
        <w:t>2</w:t>
      </w:r>
      <w:r w:rsidR="00DC16FC">
        <w:rPr>
          <w:rFonts w:ascii="仿宋_GB2312" w:eastAsia="仿宋_GB2312" w:hAnsi="仿宋_GB2312" w:hint="eastAsia"/>
          <w:sz w:val="32"/>
          <w:szCs w:val="32"/>
        </w:rPr>
        <w:t>4</w:t>
      </w:r>
      <w:r>
        <w:rPr>
          <w:rFonts w:ascii="仿宋_GB2312" w:eastAsia="仿宋_GB2312" w:hAnsi="仿宋_GB2312"/>
          <w:sz w:val="32"/>
          <w:szCs w:val="32"/>
        </w:rPr>
        <w:t>年度决算数</w:t>
      </w:r>
      <w:r w:rsidR="00DC16FC">
        <w:rPr>
          <w:rFonts w:ascii="仿宋_GB2312" w:eastAsia="仿宋_GB2312" w:hAnsi="仿宋_GB2312" w:hint="eastAsia"/>
          <w:sz w:val="32"/>
          <w:szCs w:val="32"/>
        </w:rPr>
        <w:t>3656.61</w:t>
      </w:r>
      <w:r w:rsidR="00834FCB">
        <w:rPr>
          <w:rFonts w:ascii="仿宋_GB2312" w:eastAsia="仿宋_GB2312" w:hAnsi="仿宋_GB2312" w:hint="eastAsia"/>
          <w:sz w:val="32"/>
          <w:szCs w:val="32"/>
        </w:rPr>
        <w:t>万元</w:t>
      </w:r>
      <w:r w:rsidR="00DC16FC">
        <w:rPr>
          <w:rFonts w:ascii="仿宋_GB2312" w:eastAsia="仿宋_GB2312" w:hAnsi="仿宋_GB2312" w:hint="eastAsia"/>
          <w:sz w:val="32"/>
          <w:szCs w:val="32"/>
        </w:rPr>
        <w:t>减少330.7</w:t>
      </w:r>
      <w:r>
        <w:rPr>
          <w:rFonts w:ascii="仿宋_GB2312" w:eastAsia="仿宋_GB2312" w:hAnsi="仿宋_GB2312"/>
          <w:sz w:val="32"/>
          <w:szCs w:val="32"/>
        </w:rPr>
        <w:t>万元，</w:t>
      </w:r>
      <w:r w:rsidR="00DC16FC">
        <w:rPr>
          <w:rFonts w:ascii="仿宋_GB2312" w:eastAsia="仿宋_GB2312" w:hAnsi="仿宋_GB2312" w:hint="eastAsia"/>
          <w:sz w:val="32"/>
          <w:szCs w:val="32"/>
        </w:rPr>
        <w:t>减少9.04</w:t>
      </w:r>
      <w:r>
        <w:rPr>
          <w:rFonts w:ascii="仿宋_GB2312" w:eastAsia="仿宋_GB2312" w:hAnsi="仿宋" w:hint="eastAsia"/>
          <w:sz w:val="32"/>
          <w:szCs w:val="32"/>
        </w:rPr>
        <w:t>%</w:t>
      </w:r>
      <w:r>
        <w:rPr>
          <w:rFonts w:ascii="仿宋_GB2312" w:eastAsia="仿宋_GB2312" w:hAnsi="仿宋_GB2312"/>
          <w:sz w:val="32"/>
          <w:szCs w:val="32"/>
        </w:rPr>
        <w:t>，</w:t>
      </w:r>
      <w:r>
        <w:rPr>
          <w:rFonts w:ascii="仿宋_GB2312" w:eastAsia="仿宋_GB2312" w:hAnsi="仿宋" w:hint="eastAsia"/>
          <w:sz w:val="32"/>
          <w:szCs w:val="32"/>
        </w:rPr>
        <w:t>主要原因为业务活动</w:t>
      </w:r>
      <w:r>
        <w:rPr>
          <w:rFonts w:ascii="仿宋_GB2312" w:eastAsia="仿宋_GB2312" w:hAnsi="仿宋"/>
          <w:sz w:val="32"/>
          <w:szCs w:val="32"/>
        </w:rPr>
        <w:t>及辅助活动的</w:t>
      </w:r>
      <w:r w:rsidR="00DC16FC">
        <w:rPr>
          <w:rFonts w:ascii="仿宋_GB2312" w:eastAsia="仿宋_GB2312" w:hAnsi="仿宋" w:hint="eastAsia"/>
          <w:sz w:val="32"/>
          <w:szCs w:val="32"/>
        </w:rPr>
        <w:t>减少</w:t>
      </w:r>
      <w:r>
        <w:rPr>
          <w:rFonts w:ascii="仿宋_GB2312" w:eastAsia="仿宋_GB2312" w:hAnsi="仿宋_GB2312" w:hint="eastAsia"/>
          <w:sz w:val="32"/>
          <w:szCs w:val="32"/>
        </w:rPr>
        <w:t>。</w:t>
      </w:r>
    </w:p>
    <w:p w:rsidR="00AC2CCF" w:rsidRDefault="00EF299C" w:rsidP="00EF299C">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（3</w:t>
      </w:r>
      <w:r>
        <w:rPr>
          <w:rFonts w:ascii="仿宋_GB2312" w:eastAsia="仿宋_GB2312" w:hAnsi="仿宋_GB2312"/>
          <w:sz w:val="32"/>
          <w:szCs w:val="32"/>
        </w:rPr>
        <w:t>）其他收入</w:t>
      </w:r>
      <w:r w:rsidR="00DC16FC">
        <w:rPr>
          <w:rFonts w:ascii="仿宋_GB2312" w:eastAsia="仿宋_GB2312" w:hAnsi="仿宋_GB2312" w:hint="eastAsia"/>
          <w:sz w:val="32"/>
          <w:szCs w:val="32"/>
        </w:rPr>
        <w:t>23.42</w:t>
      </w:r>
      <w:r>
        <w:rPr>
          <w:rFonts w:ascii="仿宋_GB2312" w:eastAsia="仿宋_GB2312" w:hAnsi="仿宋_GB2312"/>
          <w:sz w:val="32"/>
          <w:szCs w:val="32"/>
        </w:rPr>
        <w:t>万元</w:t>
      </w:r>
      <w:r>
        <w:rPr>
          <w:rFonts w:ascii="仿宋_GB2312" w:eastAsia="仿宋_GB2312" w:hAnsi="仿宋_GB2312" w:hint="eastAsia"/>
          <w:sz w:val="32"/>
          <w:szCs w:val="32"/>
        </w:rPr>
        <w:t>，是我</w:t>
      </w:r>
      <w:r>
        <w:rPr>
          <w:rFonts w:ascii="仿宋_GB2312" w:eastAsia="仿宋_GB2312" w:hAnsi="仿宋_GB2312"/>
          <w:sz w:val="32"/>
          <w:szCs w:val="32"/>
        </w:rPr>
        <w:t>单位在财政拨款收入、事业收入之外取得的收入</w:t>
      </w:r>
      <w:r>
        <w:rPr>
          <w:rFonts w:ascii="仿宋_GB2312" w:eastAsia="仿宋_GB2312" w:hAnsi="仿宋_GB2312" w:hint="eastAsia"/>
          <w:sz w:val="32"/>
          <w:szCs w:val="32"/>
        </w:rPr>
        <w:t>。</w:t>
      </w:r>
      <w:r w:rsidR="00AC2CCF">
        <w:rPr>
          <w:rFonts w:ascii="仿宋_GB2312" w:eastAsia="仿宋_GB2312" w:hAnsi="仿宋_GB2312"/>
          <w:sz w:val="32"/>
          <w:szCs w:val="32"/>
        </w:rPr>
        <w:t>比20</w:t>
      </w:r>
      <w:r w:rsidR="00AC2CCF">
        <w:rPr>
          <w:rFonts w:ascii="仿宋_GB2312" w:eastAsia="仿宋_GB2312" w:hAnsi="仿宋_GB2312" w:hint="eastAsia"/>
          <w:sz w:val="32"/>
          <w:szCs w:val="32"/>
        </w:rPr>
        <w:t>2</w:t>
      </w:r>
      <w:r w:rsidR="00DC16FC">
        <w:rPr>
          <w:rFonts w:ascii="仿宋_GB2312" w:eastAsia="仿宋_GB2312" w:hAnsi="仿宋_GB2312" w:hint="eastAsia"/>
          <w:sz w:val="32"/>
          <w:szCs w:val="32"/>
        </w:rPr>
        <w:t>4</w:t>
      </w:r>
      <w:r w:rsidR="00AC2CCF">
        <w:rPr>
          <w:rFonts w:ascii="仿宋_GB2312" w:eastAsia="仿宋_GB2312" w:hAnsi="仿宋_GB2312"/>
          <w:sz w:val="32"/>
          <w:szCs w:val="32"/>
        </w:rPr>
        <w:t>年度决算数</w:t>
      </w:r>
      <w:r w:rsidR="00DC16FC">
        <w:rPr>
          <w:rFonts w:ascii="仿宋_GB2312" w:eastAsia="仿宋_GB2312" w:hAnsi="仿宋_GB2312" w:hint="eastAsia"/>
          <w:sz w:val="32"/>
          <w:szCs w:val="32"/>
        </w:rPr>
        <w:t>17.5</w:t>
      </w:r>
      <w:r w:rsidR="00AC2CCF">
        <w:rPr>
          <w:rFonts w:ascii="仿宋_GB2312" w:eastAsia="仿宋_GB2312" w:hAnsi="仿宋_GB2312" w:hint="eastAsia"/>
          <w:sz w:val="32"/>
          <w:szCs w:val="32"/>
        </w:rPr>
        <w:t>万元</w:t>
      </w:r>
      <w:r w:rsidR="00DC16FC">
        <w:rPr>
          <w:rFonts w:ascii="仿宋_GB2312" w:eastAsia="仿宋_GB2312" w:hAnsi="仿宋_GB2312" w:hint="eastAsia"/>
          <w:sz w:val="32"/>
          <w:szCs w:val="32"/>
        </w:rPr>
        <w:t>增加5.92</w:t>
      </w:r>
      <w:r w:rsidR="00AC2CCF">
        <w:rPr>
          <w:rFonts w:ascii="仿宋_GB2312" w:eastAsia="仿宋_GB2312" w:hAnsi="仿宋_GB2312"/>
          <w:sz w:val="32"/>
          <w:szCs w:val="32"/>
        </w:rPr>
        <w:t>万元，</w:t>
      </w:r>
      <w:r w:rsidR="00DC16FC">
        <w:rPr>
          <w:rFonts w:ascii="仿宋_GB2312" w:eastAsia="仿宋_GB2312" w:hAnsi="仿宋_GB2312" w:hint="eastAsia"/>
          <w:sz w:val="32"/>
          <w:szCs w:val="32"/>
        </w:rPr>
        <w:t>增加33.83</w:t>
      </w:r>
      <w:r w:rsidR="00AC2CCF">
        <w:rPr>
          <w:rFonts w:ascii="仿宋_GB2312" w:eastAsia="仿宋_GB2312" w:hAnsi="仿宋" w:hint="eastAsia"/>
          <w:sz w:val="32"/>
          <w:szCs w:val="32"/>
        </w:rPr>
        <w:t>%</w:t>
      </w:r>
      <w:r w:rsidR="00AC2CCF">
        <w:rPr>
          <w:rFonts w:ascii="仿宋_GB2312" w:eastAsia="仿宋_GB2312" w:hAnsi="仿宋_GB2312"/>
          <w:sz w:val="32"/>
          <w:szCs w:val="32"/>
        </w:rPr>
        <w:t>，</w:t>
      </w:r>
      <w:r w:rsidR="000D6C28">
        <w:rPr>
          <w:rFonts w:ascii="仿宋_GB2312" w:eastAsia="仿宋_GB2312" w:hAnsi="仿宋" w:hint="eastAsia"/>
          <w:sz w:val="32"/>
          <w:szCs w:val="32"/>
        </w:rPr>
        <w:t>主要原因为</w:t>
      </w:r>
      <w:r w:rsidR="00DC16FC">
        <w:rPr>
          <w:rFonts w:ascii="仿宋_GB2312" w:eastAsia="仿宋_GB2312" w:hAnsi="仿宋" w:hint="eastAsia"/>
          <w:sz w:val="32"/>
          <w:szCs w:val="32"/>
        </w:rPr>
        <w:t>利息变化</w:t>
      </w:r>
      <w:r w:rsidR="00AC2CCF">
        <w:rPr>
          <w:rFonts w:ascii="仿宋_GB2312" w:eastAsia="仿宋_GB2312" w:hAnsi="仿宋_GB2312" w:hint="eastAsia"/>
          <w:sz w:val="32"/>
          <w:szCs w:val="32"/>
        </w:rPr>
        <w:t>。</w:t>
      </w:r>
    </w:p>
    <w:p w:rsidR="00EF299C" w:rsidRDefault="00EF299C" w:rsidP="00EF299C">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（4</w:t>
      </w:r>
      <w:r>
        <w:rPr>
          <w:rFonts w:ascii="仿宋_GB2312" w:eastAsia="仿宋_GB2312" w:hAnsi="仿宋_GB2312"/>
          <w:sz w:val="32"/>
          <w:szCs w:val="32"/>
        </w:rPr>
        <w:t>）</w:t>
      </w:r>
      <w:r>
        <w:rPr>
          <w:rFonts w:ascii="仿宋_GB2312" w:eastAsia="仿宋_GB2312" w:hAnsi="仿宋_GB2312" w:hint="eastAsia"/>
          <w:sz w:val="32"/>
          <w:szCs w:val="32"/>
        </w:rPr>
        <w:t>未使用非财政</w:t>
      </w:r>
      <w:r>
        <w:rPr>
          <w:rFonts w:ascii="仿宋_GB2312" w:eastAsia="仿宋_GB2312" w:hAnsi="仿宋_GB2312"/>
          <w:sz w:val="32"/>
          <w:szCs w:val="32"/>
        </w:rPr>
        <w:t>拨款结余</w:t>
      </w:r>
      <w:r>
        <w:rPr>
          <w:rFonts w:ascii="仿宋_GB2312" w:eastAsia="仿宋_GB2312" w:hAnsi="仿宋_GB2312" w:hint="eastAsia"/>
          <w:sz w:val="32"/>
          <w:szCs w:val="32"/>
        </w:rPr>
        <w:t>。与202</w:t>
      </w:r>
      <w:r w:rsidR="00DC16FC">
        <w:rPr>
          <w:rFonts w:ascii="仿宋_GB2312" w:eastAsia="仿宋_GB2312" w:hAnsi="仿宋_GB2312" w:hint="eastAsia"/>
          <w:sz w:val="32"/>
          <w:szCs w:val="32"/>
        </w:rPr>
        <w:t>4</w:t>
      </w:r>
      <w:r>
        <w:rPr>
          <w:rFonts w:ascii="仿宋_GB2312" w:eastAsia="仿宋_GB2312" w:hAnsi="仿宋_GB2312" w:hint="eastAsia"/>
          <w:sz w:val="32"/>
          <w:szCs w:val="32"/>
        </w:rPr>
        <w:t>年一致。</w:t>
      </w:r>
    </w:p>
    <w:p w:rsidR="00A6599B" w:rsidRPr="00F46AEB" w:rsidRDefault="00EF299C" w:rsidP="00EF299C">
      <w:pPr>
        <w:pStyle w:val="a7"/>
        <w:spacing w:before="0" w:beforeAutospacing="0" w:after="0" w:afterAutospacing="0" w:line="600" w:lineRule="exact"/>
        <w:ind w:firstLineChars="200" w:firstLine="640"/>
        <w:jc w:val="both"/>
        <w:rPr>
          <w:rFonts w:ascii="仿宋_GB2312" w:eastAsia="仿宋_GB2312" w:hAnsi="仿宋_GB2312"/>
          <w:sz w:val="32"/>
          <w:szCs w:val="32"/>
        </w:rPr>
      </w:pPr>
      <w:r w:rsidRPr="00EF299C">
        <w:rPr>
          <w:rFonts w:ascii="仿宋_GB2312" w:eastAsia="仿宋_GB2312" w:hAnsi="仿宋_GB2312" w:hint="eastAsia"/>
          <w:sz w:val="32"/>
          <w:szCs w:val="32"/>
        </w:rPr>
        <w:t>（5</w:t>
      </w:r>
      <w:r w:rsidRPr="00EF299C">
        <w:rPr>
          <w:rFonts w:ascii="仿宋_GB2312" w:eastAsia="仿宋_GB2312" w:hAnsi="仿宋_GB2312"/>
          <w:sz w:val="32"/>
          <w:szCs w:val="32"/>
        </w:rPr>
        <w:t>）年初结转和结余</w:t>
      </w:r>
      <w:r w:rsidR="00723518">
        <w:rPr>
          <w:rFonts w:ascii="仿宋_GB2312" w:eastAsia="仿宋_GB2312" w:hAnsi="仿宋_GB2312" w:hint="eastAsia"/>
          <w:sz w:val="32"/>
          <w:szCs w:val="32"/>
        </w:rPr>
        <w:t>8</w:t>
      </w:r>
      <w:r w:rsidR="00DC16FC">
        <w:rPr>
          <w:rFonts w:ascii="仿宋_GB2312" w:eastAsia="仿宋_GB2312" w:hAnsi="仿宋_GB2312" w:hint="eastAsia"/>
          <w:sz w:val="32"/>
          <w:szCs w:val="32"/>
        </w:rPr>
        <w:t>8.15</w:t>
      </w:r>
      <w:r w:rsidRPr="00EF299C">
        <w:rPr>
          <w:rFonts w:ascii="仿宋_GB2312" w:eastAsia="仿宋_GB2312" w:hAnsi="仿宋_GB2312"/>
          <w:sz w:val="32"/>
          <w:szCs w:val="32"/>
        </w:rPr>
        <w:t>万元</w:t>
      </w:r>
      <w:r w:rsidRPr="00EF299C">
        <w:rPr>
          <w:rFonts w:ascii="仿宋_GB2312" w:eastAsia="仿宋_GB2312" w:hAnsi="仿宋_GB2312" w:hint="eastAsia"/>
          <w:sz w:val="32"/>
          <w:szCs w:val="32"/>
        </w:rPr>
        <w:t>，是我单位以前年度支出预算尚未完成，结转到本年仍按原规定用途继续使用</w:t>
      </w:r>
      <w:r>
        <w:rPr>
          <w:rFonts w:ascii="仿宋_GB2312" w:eastAsia="仿宋_GB2312" w:hAnsi="仿宋_GB2312" w:hint="eastAsia"/>
          <w:sz w:val="32"/>
          <w:szCs w:val="32"/>
        </w:rPr>
        <w:t>的资金。</w:t>
      </w:r>
      <w:r>
        <w:rPr>
          <w:rFonts w:ascii="仿宋_GB2312" w:eastAsia="仿宋_GB2312" w:hAnsi="仿宋_GB2312"/>
          <w:sz w:val="32"/>
          <w:szCs w:val="32"/>
        </w:rPr>
        <w:t>主要是</w:t>
      </w:r>
      <w:r>
        <w:rPr>
          <w:rFonts w:ascii="仿宋_GB2312" w:eastAsia="仿宋_GB2312" w:hAnsi="仿宋_GB2312" w:hint="eastAsia"/>
          <w:sz w:val="32"/>
          <w:szCs w:val="32"/>
        </w:rPr>
        <w:t>我单位</w:t>
      </w:r>
      <w:r w:rsidR="00527E72" w:rsidRPr="00527E72">
        <w:rPr>
          <w:rFonts w:ascii="仿宋_GB2312" w:eastAsia="仿宋_GB2312" w:hAnsi="仿宋_GB2312" w:hint="eastAsia"/>
          <w:sz w:val="32"/>
          <w:szCs w:val="32"/>
        </w:rPr>
        <w:t>行政事业单位养老支出</w:t>
      </w:r>
      <w:r>
        <w:rPr>
          <w:rFonts w:ascii="仿宋_GB2312" w:eastAsia="仿宋_GB2312" w:hAnsi="仿宋_GB2312" w:hint="eastAsia"/>
          <w:sz w:val="32"/>
          <w:szCs w:val="32"/>
        </w:rPr>
        <w:t>。</w:t>
      </w:r>
    </w:p>
    <w:p w:rsidR="00A6599B" w:rsidRPr="00527E72" w:rsidRDefault="00A6599B">
      <w:pPr>
        <w:widowControl/>
        <w:jc w:val="left"/>
        <w:rPr>
          <w:rFonts w:ascii="仿宋_GB2312" w:eastAsia="仿宋_GB2312" w:hAnsi="仿宋_GB2312" w:cs="宋体"/>
          <w:kern w:val="0"/>
          <w:sz w:val="32"/>
          <w:szCs w:val="32"/>
        </w:rPr>
      </w:pPr>
    </w:p>
    <w:p w:rsidR="00FF392A" w:rsidRDefault="00527E72" w:rsidP="00FF392A">
      <w:pPr>
        <w:keepNext/>
        <w:widowControl/>
        <w:jc w:val="left"/>
      </w:pPr>
      <w:r w:rsidRPr="00527E72">
        <w:rPr>
          <w:rFonts w:ascii="仿宋_GB2312" w:eastAsia="仿宋_GB2312" w:hAnsi="仿宋_GB2312" w:cs="宋体"/>
          <w:noProof/>
          <w:kern w:val="0"/>
          <w:sz w:val="32"/>
          <w:szCs w:val="32"/>
        </w:rPr>
        <w:lastRenderedPageBreak/>
        <w:drawing>
          <wp:inline distT="0" distB="0" distL="0" distR="0">
            <wp:extent cx="4118610" cy="4671060"/>
            <wp:effectExtent l="0" t="0" r="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FF392A" w:rsidRPr="00FF392A">
        <w:rPr>
          <w:noProof/>
        </w:rPr>
        <w:drawing>
          <wp:inline distT="0" distB="0" distL="0" distR="0">
            <wp:extent cx="4215765" cy="4671060"/>
            <wp:effectExtent l="19050" t="0" r="13335" b="0"/>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599B" w:rsidRDefault="00A6599B" w:rsidP="00FF392A">
      <w:pPr>
        <w:pStyle w:val="ab"/>
        <w:jc w:val="left"/>
        <w:rPr>
          <w:rFonts w:ascii="仿宋_GB2312" w:eastAsia="仿宋_GB2312" w:hAnsi="仿宋_GB2312" w:cs="宋体"/>
          <w:kern w:val="0"/>
          <w:sz w:val="32"/>
          <w:szCs w:val="32"/>
        </w:rPr>
      </w:pPr>
    </w:p>
    <w:p w:rsidR="00A6599B" w:rsidRDefault="00A6599B">
      <w:pPr>
        <w:widowControl/>
        <w:jc w:val="left"/>
        <w:rPr>
          <w:rFonts w:ascii="仿宋_GB2312" w:eastAsia="仿宋_GB2312" w:hAnsi="仿宋_GB2312" w:cs="宋体"/>
          <w:kern w:val="0"/>
          <w:sz w:val="32"/>
          <w:szCs w:val="32"/>
        </w:rPr>
      </w:pPr>
    </w:p>
    <w:p w:rsidR="006874DA" w:rsidRDefault="006874DA">
      <w:pPr>
        <w:widowControl/>
        <w:jc w:val="left"/>
        <w:rPr>
          <w:rFonts w:ascii="仿宋_GB2312" w:eastAsia="仿宋_GB2312" w:hAnsi="仿宋_GB2312" w:cs="宋体"/>
          <w:kern w:val="0"/>
          <w:sz w:val="32"/>
          <w:szCs w:val="32"/>
        </w:rPr>
      </w:pPr>
    </w:p>
    <w:p w:rsidR="00527E72" w:rsidRDefault="00527E72" w:rsidP="00527E72">
      <w:pPr>
        <w:pStyle w:val="a7"/>
        <w:spacing w:before="0" w:beforeAutospacing="0" w:after="0" w:afterAutospacing="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lastRenderedPageBreak/>
        <w:t>2.支出总计</w:t>
      </w:r>
      <w:r w:rsidR="002251C4">
        <w:rPr>
          <w:rFonts w:ascii="仿宋_GB2312" w:eastAsia="仿宋_GB2312" w:hAnsi="仿宋_GB2312" w:hint="eastAsia"/>
          <w:sz w:val="32"/>
          <w:szCs w:val="32"/>
        </w:rPr>
        <w:t>9885.2</w:t>
      </w:r>
      <w:r>
        <w:rPr>
          <w:rFonts w:ascii="仿宋_GB2312" w:eastAsia="仿宋_GB2312" w:hAnsi="仿宋_GB2312"/>
          <w:sz w:val="32"/>
          <w:szCs w:val="32"/>
        </w:rPr>
        <w:t>万元。</w:t>
      </w:r>
    </w:p>
    <w:p w:rsidR="00527E72" w:rsidRDefault="00527E72" w:rsidP="002251C4">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我单位</w:t>
      </w:r>
      <w:r>
        <w:rPr>
          <w:rFonts w:ascii="仿宋_GB2312" w:eastAsia="仿宋_GB2312" w:hAnsi="仿宋_GB2312"/>
          <w:sz w:val="32"/>
          <w:szCs w:val="32"/>
        </w:rPr>
        <w:t>202</w:t>
      </w:r>
      <w:r w:rsidR="002251C4">
        <w:rPr>
          <w:rFonts w:ascii="仿宋_GB2312" w:eastAsia="仿宋_GB2312" w:hAnsi="仿宋_GB2312" w:hint="eastAsia"/>
          <w:sz w:val="32"/>
          <w:szCs w:val="32"/>
        </w:rPr>
        <w:t>5</w:t>
      </w:r>
      <w:r>
        <w:rPr>
          <w:rFonts w:ascii="仿宋_GB2312" w:eastAsia="仿宋_GB2312" w:hAnsi="仿宋_GB2312"/>
          <w:sz w:val="32"/>
          <w:szCs w:val="32"/>
        </w:rPr>
        <w:t>年度总支出</w:t>
      </w:r>
      <w:r w:rsidR="002251C4">
        <w:rPr>
          <w:rFonts w:ascii="仿宋_GB2312" w:eastAsia="仿宋_GB2312" w:hAnsi="仿宋_GB2312" w:hint="eastAsia"/>
          <w:sz w:val="32"/>
          <w:szCs w:val="32"/>
        </w:rPr>
        <w:t>9885.2</w:t>
      </w:r>
      <w:r>
        <w:rPr>
          <w:rFonts w:ascii="仿宋_GB2312" w:eastAsia="仿宋_GB2312" w:hAnsi="仿宋_GB2312"/>
          <w:sz w:val="32"/>
          <w:szCs w:val="32"/>
        </w:rPr>
        <w:t>万元。其中，本年支出</w:t>
      </w:r>
      <w:r w:rsidR="002251C4">
        <w:rPr>
          <w:rFonts w:ascii="仿宋_GB2312" w:eastAsia="仿宋_GB2312" w:hAnsi="仿宋_GB2312" w:hint="eastAsia"/>
          <w:sz w:val="32"/>
          <w:szCs w:val="32"/>
        </w:rPr>
        <w:t>8544.28</w:t>
      </w:r>
      <w:r>
        <w:rPr>
          <w:rFonts w:ascii="仿宋_GB2312" w:eastAsia="仿宋_GB2312" w:hAnsi="仿宋_GB2312"/>
          <w:sz w:val="32"/>
          <w:szCs w:val="32"/>
        </w:rPr>
        <w:t>万元。具体情况如下：</w:t>
      </w:r>
    </w:p>
    <w:p w:rsidR="00527E72" w:rsidRDefault="00527E72" w:rsidP="00527E72">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（1</w:t>
      </w:r>
      <w:r>
        <w:rPr>
          <w:rFonts w:ascii="仿宋_GB2312" w:eastAsia="仿宋_GB2312" w:hAnsi="仿宋_GB2312"/>
          <w:sz w:val="32"/>
          <w:szCs w:val="32"/>
        </w:rPr>
        <w:t>）科学技术（类）</w:t>
      </w:r>
      <w:r w:rsidR="00D35E19" w:rsidRPr="00D35E19">
        <w:rPr>
          <w:rFonts w:ascii="仿宋_GB2312" w:eastAsia="仿宋_GB2312" w:hAnsi="仿宋_GB2312"/>
          <w:sz w:val="32"/>
          <w:szCs w:val="32"/>
        </w:rPr>
        <w:t>7</w:t>
      </w:r>
      <w:r w:rsidR="002251C4">
        <w:rPr>
          <w:rFonts w:ascii="仿宋_GB2312" w:eastAsia="仿宋_GB2312" w:hAnsi="仿宋_GB2312" w:hint="eastAsia"/>
          <w:sz w:val="32"/>
          <w:szCs w:val="32"/>
        </w:rPr>
        <w:t>901.2</w:t>
      </w:r>
      <w:r>
        <w:rPr>
          <w:rFonts w:ascii="仿宋_GB2312" w:eastAsia="仿宋_GB2312" w:hAnsi="仿宋_GB2312"/>
          <w:sz w:val="32"/>
          <w:szCs w:val="32"/>
        </w:rPr>
        <w:t>万元</w:t>
      </w:r>
      <w:r>
        <w:rPr>
          <w:rFonts w:ascii="仿宋_GB2312" w:eastAsia="仿宋_GB2312" w:hAnsi="仿宋_GB2312" w:hint="eastAsia"/>
          <w:sz w:val="32"/>
          <w:szCs w:val="32"/>
        </w:rPr>
        <w:t>。</w:t>
      </w:r>
      <w:r>
        <w:rPr>
          <w:rFonts w:ascii="仿宋_GB2312" w:eastAsia="仿宋_GB2312" w:hAnsi="仿宋_GB2312"/>
          <w:sz w:val="32"/>
          <w:szCs w:val="32"/>
        </w:rPr>
        <w:t>主要</w:t>
      </w:r>
      <w:r>
        <w:rPr>
          <w:rFonts w:ascii="仿宋_GB2312" w:eastAsia="仿宋_GB2312" w:hAnsi="仿宋_GB2312" w:hint="eastAsia"/>
          <w:sz w:val="32"/>
          <w:szCs w:val="32"/>
        </w:rPr>
        <w:t>是</w:t>
      </w:r>
      <w:r>
        <w:rPr>
          <w:rFonts w:ascii="仿宋_GB2312" w:eastAsia="仿宋_GB2312" w:hAnsi="仿宋_GB2312"/>
          <w:sz w:val="32"/>
          <w:szCs w:val="32"/>
        </w:rPr>
        <w:t>用于</w:t>
      </w:r>
      <w:r>
        <w:rPr>
          <w:rFonts w:ascii="仿宋_GB2312" w:eastAsia="仿宋_GB2312" w:hAnsi="仿宋_GB2312" w:hint="eastAsia"/>
          <w:sz w:val="32"/>
          <w:szCs w:val="32"/>
        </w:rPr>
        <w:t>我单位</w:t>
      </w:r>
      <w:r w:rsidR="00777D44" w:rsidRPr="00777D44">
        <w:rPr>
          <w:rFonts w:ascii="仿宋_GB2312" w:eastAsia="仿宋_GB2312" w:hAnsi="仿宋_GB2312" w:hint="eastAsia"/>
          <w:sz w:val="32"/>
          <w:szCs w:val="32"/>
        </w:rPr>
        <w:t>专项基础科研</w:t>
      </w:r>
      <w:r w:rsidR="00777D44">
        <w:rPr>
          <w:rFonts w:ascii="仿宋_GB2312" w:eastAsia="仿宋_GB2312" w:hAnsi="仿宋_GB2312" w:hint="eastAsia"/>
          <w:sz w:val="32"/>
          <w:szCs w:val="32"/>
        </w:rPr>
        <w:t>、</w:t>
      </w:r>
      <w:r>
        <w:rPr>
          <w:rFonts w:ascii="仿宋_GB2312" w:eastAsia="仿宋_GB2312" w:hAnsi="仿宋_GB2312" w:hint="eastAsia"/>
          <w:sz w:val="32"/>
          <w:szCs w:val="32"/>
        </w:rPr>
        <w:t>机构运行经</w:t>
      </w:r>
      <w:r>
        <w:rPr>
          <w:rFonts w:ascii="仿宋_GB2312" w:eastAsia="仿宋_GB2312" w:hAnsi="仿宋_GB2312"/>
          <w:sz w:val="32"/>
          <w:szCs w:val="32"/>
        </w:rPr>
        <w:t>费、</w:t>
      </w:r>
      <w:r w:rsidR="00F90F0C" w:rsidRPr="00F90F0C">
        <w:rPr>
          <w:rFonts w:ascii="仿宋_GB2312" w:eastAsia="仿宋_GB2312" w:hAnsi="仿宋_GB2312" w:hint="eastAsia"/>
          <w:sz w:val="32"/>
          <w:szCs w:val="32"/>
        </w:rPr>
        <w:t>社会公益类科研机构改革专项</w:t>
      </w:r>
      <w:r>
        <w:rPr>
          <w:rFonts w:ascii="仿宋_GB2312" w:eastAsia="仿宋_GB2312" w:hAnsi="仿宋_GB2312"/>
          <w:sz w:val="32"/>
          <w:szCs w:val="32"/>
        </w:rPr>
        <w:t>、</w:t>
      </w:r>
      <w:r w:rsidR="00F90F0C">
        <w:rPr>
          <w:rFonts w:ascii="仿宋_GB2312" w:eastAsia="仿宋_GB2312" w:hAnsi="仿宋_GB2312" w:hint="eastAsia"/>
          <w:sz w:val="32"/>
          <w:szCs w:val="32"/>
        </w:rPr>
        <w:t>改善科研条件专项</w:t>
      </w:r>
      <w:r w:rsidR="00F142E4">
        <w:rPr>
          <w:rFonts w:ascii="仿宋_GB2312" w:eastAsia="仿宋_GB2312" w:hAnsi="仿宋_GB2312"/>
          <w:sz w:val="32"/>
          <w:szCs w:val="32"/>
        </w:rPr>
        <w:t>支出。</w:t>
      </w:r>
      <w:r w:rsidR="00F142E4">
        <w:rPr>
          <w:rFonts w:ascii="仿宋_GB2312" w:eastAsia="仿宋_GB2312" w:hAnsi="仿宋_GB2312" w:hint="eastAsia"/>
          <w:sz w:val="32"/>
          <w:szCs w:val="32"/>
        </w:rPr>
        <w:t>比</w:t>
      </w:r>
      <w:r>
        <w:rPr>
          <w:rFonts w:ascii="仿宋_GB2312" w:eastAsia="仿宋_GB2312" w:hAnsi="仿宋_GB2312"/>
          <w:sz w:val="32"/>
          <w:szCs w:val="32"/>
        </w:rPr>
        <w:t>20</w:t>
      </w:r>
      <w:r w:rsidR="00F90F0C">
        <w:rPr>
          <w:rFonts w:ascii="仿宋_GB2312" w:eastAsia="仿宋_GB2312" w:hAnsi="仿宋_GB2312" w:hint="eastAsia"/>
          <w:sz w:val="32"/>
          <w:szCs w:val="32"/>
        </w:rPr>
        <w:t>2</w:t>
      </w:r>
      <w:r w:rsidR="002251C4">
        <w:rPr>
          <w:rFonts w:ascii="仿宋_GB2312" w:eastAsia="仿宋_GB2312" w:hAnsi="仿宋_GB2312" w:hint="eastAsia"/>
          <w:sz w:val="32"/>
          <w:szCs w:val="32"/>
        </w:rPr>
        <w:t>4</w:t>
      </w:r>
      <w:r>
        <w:rPr>
          <w:rFonts w:ascii="仿宋_GB2312" w:eastAsia="仿宋_GB2312" w:hAnsi="仿宋_GB2312"/>
          <w:sz w:val="32"/>
          <w:szCs w:val="32"/>
        </w:rPr>
        <w:t>年度决算数</w:t>
      </w:r>
      <w:r w:rsidR="002251C4">
        <w:rPr>
          <w:rFonts w:ascii="仿宋_GB2312" w:eastAsia="仿宋_GB2312" w:hAnsi="仿宋_GB2312" w:hint="eastAsia"/>
          <w:sz w:val="32"/>
          <w:szCs w:val="32"/>
        </w:rPr>
        <w:t>7419.52</w:t>
      </w:r>
      <w:r w:rsidR="00D35E19">
        <w:rPr>
          <w:rFonts w:ascii="仿宋_GB2312" w:eastAsia="仿宋_GB2312" w:hAnsi="仿宋_GB2312" w:hint="eastAsia"/>
          <w:sz w:val="32"/>
          <w:szCs w:val="32"/>
        </w:rPr>
        <w:t>万元</w:t>
      </w:r>
      <w:r w:rsidR="00F90F0C">
        <w:rPr>
          <w:rFonts w:ascii="仿宋_GB2312" w:eastAsia="仿宋_GB2312" w:hAnsi="仿宋_GB2312" w:hint="eastAsia"/>
          <w:sz w:val="32"/>
          <w:szCs w:val="32"/>
        </w:rPr>
        <w:t>增加</w:t>
      </w:r>
      <w:r w:rsidR="002251C4">
        <w:rPr>
          <w:rFonts w:ascii="仿宋_GB2312" w:eastAsia="仿宋_GB2312" w:hAnsi="仿宋_GB2312" w:hint="eastAsia"/>
          <w:sz w:val="32"/>
          <w:szCs w:val="32"/>
        </w:rPr>
        <w:t>481.7</w:t>
      </w:r>
      <w:r>
        <w:rPr>
          <w:rFonts w:ascii="仿宋_GB2312" w:eastAsia="仿宋_GB2312" w:hAnsi="仿宋_GB2312" w:hint="eastAsia"/>
          <w:sz w:val="32"/>
          <w:szCs w:val="32"/>
        </w:rPr>
        <w:t>万元，</w:t>
      </w:r>
      <w:r w:rsidR="00F142E4">
        <w:rPr>
          <w:rFonts w:ascii="仿宋_GB2312" w:eastAsia="仿宋_GB2312" w:hAnsi="仿宋_GB2312" w:hint="eastAsia"/>
          <w:sz w:val="32"/>
          <w:szCs w:val="32"/>
        </w:rPr>
        <w:t>主要是</w:t>
      </w:r>
      <w:r>
        <w:rPr>
          <w:rFonts w:ascii="仿宋_GB2312" w:eastAsia="仿宋_GB2312" w:hAnsi="仿宋_GB2312" w:hint="eastAsia"/>
          <w:sz w:val="32"/>
          <w:szCs w:val="32"/>
        </w:rPr>
        <w:t>本年度</w:t>
      </w:r>
      <w:r w:rsidR="002251C4">
        <w:rPr>
          <w:rFonts w:ascii="仿宋_GB2312" w:eastAsia="仿宋_GB2312" w:hAnsi="仿宋_GB2312" w:hint="eastAsia"/>
          <w:sz w:val="32"/>
          <w:szCs w:val="32"/>
        </w:rPr>
        <w:t>专项基础科研经费</w:t>
      </w:r>
      <w:r w:rsidR="00F90F0C">
        <w:rPr>
          <w:rFonts w:ascii="仿宋_GB2312" w:eastAsia="仿宋_GB2312" w:hAnsi="仿宋_GB2312"/>
          <w:sz w:val="32"/>
          <w:szCs w:val="32"/>
        </w:rPr>
        <w:t>支出</w:t>
      </w:r>
      <w:r w:rsidR="00F90F0C">
        <w:rPr>
          <w:rFonts w:ascii="仿宋_GB2312" w:eastAsia="仿宋_GB2312" w:hAnsi="仿宋_GB2312" w:hint="eastAsia"/>
          <w:sz w:val="32"/>
          <w:szCs w:val="32"/>
        </w:rPr>
        <w:t>增加</w:t>
      </w:r>
      <w:r>
        <w:rPr>
          <w:rFonts w:ascii="仿宋_GB2312" w:eastAsia="仿宋_GB2312" w:hAnsi="仿宋_GB2312"/>
          <w:sz w:val="32"/>
          <w:szCs w:val="32"/>
        </w:rPr>
        <w:t>。</w:t>
      </w:r>
    </w:p>
    <w:p w:rsidR="00F90F0C" w:rsidRDefault="00F90F0C" w:rsidP="00527E72">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（2）</w:t>
      </w:r>
      <w:r w:rsidRPr="00F90F0C">
        <w:rPr>
          <w:rFonts w:ascii="仿宋_GB2312" w:eastAsia="仿宋_GB2312" w:hAnsi="仿宋_GB2312" w:hint="eastAsia"/>
          <w:sz w:val="32"/>
          <w:szCs w:val="32"/>
        </w:rPr>
        <w:t>文化旅游体育与传媒</w:t>
      </w:r>
      <w:r>
        <w:rPr>
          <w:rFonts w:ascii="仿宋_GB2312" w:eastAsia="仿宋_GB2312" w:hAnsi="仿宋_GB2312"/>
          <w:sz w:val="32"/>
          <w:szCs w:val="32"/>
        </w:rPr>
        <w:t>（类）</w:t>
      </w:r>
      <w:r w:rsidR="001D7E50">
        <w:rPr>
          <w:rFonts w:ascii="仿宋_GB2312" w:eastAsia="仿宋_GB2312" w:hAnsi="仿宋_GB2312" w:hint="eastAsia"/>
          <w:sz w:val="32"/>
          <w:szCs w:val="32"/>
        </w:rPr>
        <w:t>60</w:t>
      </w:r>
      <w:r>
        <w:rPr>
          <w:rFonts w:ascii="仿宋_GB2312" w:eastAsia="仿宋_GB2312" w:hAnsi="仿宋_GB2312" w:hint="eastAsia"/>
          <w:sz w:val="32"/>
          <w:szCs w:val="32"/>
        </w:rPr>
        <w:t>万元。为我单位承担</w:t>
      </w:r>
      <w:r w:rsidRPr="00F90F0C">
        <w:rPr>
          <w:rFonts w:ascii="仿宋_GB2312" w:eastAsia="仿宋_GB2312" w:hAnsi="仿宋_GB2312" w:hint="eastAsia"/>
          <w:sz w:val="32"/>
          <w:szCs w:val="32"/>
        </w:rPr>
        <w:t>二十四节气中医导引养生</w:t>
      </w:r>
      <w:proofErr w:type="gramStart"/>
      <w:r w:rsidRPr="00F90F0C">
        <w:rPr>
          <w:rFonts w:ascii="仿宋_GB2312" w:eastAsia="仿宋_GB2312" w:hAnsi="仿宋_GB2312" w:hint="eastAsia"/>
          <w:sz w:val="32"/>
          <w:szCs w:val="32"/>
        </w:rPr>
        <w:t>法</w:t>
      </w:r>
      <w:r>
        <w:rPr>
          <w:rFonts w:ascii="仿宋_GB2312" w:eastAsia="仿宋_GB2312" w:hAnsi="仿宋_GB2312" w:hint="eastAsia"/>
          <w:sz w:val="32"/>
          <w:szCs w:val="32"/>
        </w:rPr>
        <w:t>项目</w:t>
      </w:r>
      <w:proofErr w:type="gramEnd"/>
      <w:r>
        <w:rPr>
          <w:rFonts w:ascii="仿宋_GB2312" w:eastAsia="仿宋_GB2312" w:hAnsi="仿宋_GB2312" w:hint="eastAsia"/>
          <w:sz w:val="32"/>
          <w:szCs w:val="32"/>
        </w:rPr>
        <w:t>资金。</w:t>
      </w:r>
    </w:p>
    <w:p w:rsidR="00527E72" w:rsidRDefault="00527E72" w:rsidP="00527E72">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w:t>
      </w:r>
      <w:r w:rsidR="00F90F0C">
        <w:rPr>
          <w:rFonts w:ascii="仿宋_GB2312" w:eastAsia="仿宋_GB2312" w:hAnsi="仿宋_GB2312" w:hint="eastAsia"/>
          <w:sz w:val="32"/>
          <w:szCs w:val="32"/>
        </w:rPr>
        <w:t>3</w:t>
      </w:r>
      <w:r>
        <w:rPr>
          <w:rFonts w:ascii="仿宋_GB2312" w:eastAsia="仿宋_GB2312" w:hAnsi="仿宋_GB2312"/>
          <w:sz w:val="32"/>
          <w:szCs w:val="32"/>
        </w:rPr>
        <w:t>）社会保障和就业（类）</w:t>
      </w:r>
      <w:r w:rsidR="00F9336F">
        <w:rPr>
          <w:rFonts w:ascii="仿宋_GB2312" w:eastAsia="仿宋_GB2312" w:hAnsi="仿宋_GB2312" w:hint="eastAsia"/>
          <w:sz w:val="32"/>
          <w:szCs w:val="32"/>
        </w:rPr>
        <w:t>2</w:t>
      </w:r>
      <w:r w:rsidR="001D7E50">
        <w:rPr>
          <w:rFonts w:ascii="仿宋_GB2312" w:eastAsia="仿宋_GB2312" w:hAnsi="仿宋_GB2312" w:hint="eastAsia"/>
          <w:sz w:val="32"/>
          <w:szCs w:val="32"/>
        </w:rPr>
        <w:t>41.66</w:t>
      </w:r>
      <w:r>
        <w:rPr>
          <w:rFonts w:ascii="仿宋_GB2312" w:eastAsia="仿宋_GB2312" w:hAnsi="仿宋_GB2312"/>
          <w:sz w:val="32"/>
          <w:szCs w:val="32"/>
        </w:rPr>
        <w:t>元</w:t>
      </w:r>
      <w:r>
        <w:rPr>
          <w:rFonts w:ascii="仿宋_GB2312" w:eastAsia="仿宋_GB2312" w:hAnsi="仿宋_GB2312" w:hint="eastAsia"/>
          <w:sz w:val="32"/>
          <w:szCs w:val="32"/>
        </w:rPr>
        <w:t>。</w:t>
      </w:r>
      <w:r>
        <w:rPr>
          <w:rFonts w:ascii="仿宋_GB2312" w:eastAsia="仿宋_GB2312" w:hAnsi="仿宋_GB2312"/>
          <w:sz w:val="32"/>
          <w:szCs w:val="32"/>
        </w:rPr>
        <w:t>主要</w:t>
      </w:r>
      <w:r>
        <w:rPr>
          <w:rFonts w:ascii="仿宋_GB2312" w:eastAsia="仿宋_GB2312" w:hAnsi="仿宋_GB2312" w:hint="eastAsia"/>
          <w:sz w:val="32"/>
          <w:szCs w:val="32"/>
        </w:rPr>
        <w:t>是</w:t>
      </w:r>
      <w:r>
        <w:rPr>
          <w:rFonts w:ascii="仿宋_GB2312" w:eastAsia="仿宋_GB2312" w:hAnsi="仿宋_GB2312"/>
          <w:sz w:val="32"/>
          <w:szCs w:val="32"/>
        </w:rPr>
        <w:t>用于</w:t>
      </w:r>
      <w:r>
        <w:rPr>
          <w:rFonts w:ascii="仿宋_GB2312" w:eastAsia="仿宋_GB2312" w:hAnsi="仿宋_GB2312" w:hint="eastAsia"/>
          <w:sz w:val="32"/>
          <w:szCs w:val="32"/>
        </w:rPr>
        <w:t>我</w:t>
      </w:r>
      <w:r>
        <w:rPr>
          <w:rFonts w:ascii="仿宋_GB2312" w:eastAsia="仿宋_GB2312" w:hAnsi="仿宋_GB2312"/>
          <w:sz w:val="32"/>
          <w:szCs w:val="32"/>
        </w:rPr>
        <w:t>单位</w:t>
      </w:r>
      <w:r>
        <w:rPr>
          <w:rFonts w:ascii="仿宋_GB2312" w:eastAsia="仿宋_GB2312" w:hAnsi="仿宋_GB2312" w:hint="eastAsia"/>
          <w:sz w:val="32"/>
          <w:szCs w:val="32"/>
        </w:rPr>
        <w:t>基本养老保险缴费、职业年金缴费支出。</w:t>
      </w:r>
      <w:r>
        <w:rPr>
          <w:rFonts w:ascii="仿宋_GB2312" w:eastAsia="仿宋_GB2312" w:hAnsi="仿宋_GB2312"/>
          <w:sz w:val="32"/>
          <w:szCs w:val="32"/>
        </w:rPr>
        <w:t>比20</w:t>
      </w:r>
      <w:r w:rsidR="00F9336F">
        <w:rPr>
          <w:rFonts w:ascii="仿宋_GB2312" w:eastAsia="仿宋_GB2312" w:hAnsi="仿宋_GB2312" w:hint="eastAsia"/>
          <w:sz w:val="32"/>
          <w:szCs w:val="32"/>
        </w:rPr>
        <w:t>2</w:t>
      </w:r>
      <w:r w:rsidR="001D7E50">
        <w:rPr>
          <w:rFonts w:ascii="仿宋_GB2312" w:eastAsia="仿宋_GB2312" w:hAnsi="仿宋_GB2312" w:hint="eastAsia"/>
          <w:sz w:val="32"/>
          <w:szCs w:val="32"/>
        </w:rPr>
        <w:t>4</w:t>
      </w:r>
      <w:r>
        <w:rPr>
          <w:rFonts w:ascii="仿宋_GB2312" w:eastAsia="仿宋_GB2312" w:hAnsi="仿宋_GB2312"/>
          <w:sz w:val="32"/>
          <w:szCs w:val="32"/>
        </w:rPr>
        <w:t>年度决算数</w:t>
      </w:r>
      <w:r w:rsidR="001D7E50">
        <w:rPr>
          <w:rFonts w:ascii="仿宋_GB2312" w:eastAsia="仿宋_GB2312" w:hAnsi="仿宋_GB2312" w:hint="eastAsia"/>
          <w:sz w:val="32"/>
          <w:szCs w:val="32"/>
        </w:rPr>
        <w:t>280.5</w:t>
      </w:r>
      <w:r w:rsidR="00F9336F">
        <w:rPr>
          <w:rFonts w:ascii="仿宋_GB2312" w:eastAsia="仿宋_GB2312" w:hAnsi="仿宋_GB2312" w:hint="eastAsia"/>
          <w:sz w:val="32"/>
          <w:szCs w:val="32"/>
        </w:rPr>
        <w:t>万元</w:t>
      </w:r>
      <w:r w:rsidR="001D7E50">
        <w:rPr>
          <w:rFonts w:ascii="仿宋_GB2312" w:eastAsia="仿宋_GB2312" w:hAnsi="仿宋_GB2312" w:hint="eastAsia"/>
          <w:sz w:val="32"/>
          <w:szCs w:val="32"/>
        </w:rPr>
        <w:t>减少38.84</w:t>
      </w:r>
      <w:r>
        <w:rPr>
          <w:rFonts w:ascii="仿宋_GB2312" w:eastAsia="仿宋_GB2312" w:hAnsi="仿宋_GB2312"/>
          <w:sz w:val="32"/>
          <w:szCs w:val="32"/>
        </w:rPr>
        <w:t>万元，</w:t>
      </w:r>
      <w:r w:rsidR="001D7E50">
        <w:rPr>
          <w:rFonts w:ascii="仿宋_GB2312" w:eastAsia="仿宋_GB2312" w:hAnsi="仿宋_GB2312" w:hint="eastAsia"/>
          <w:sz w:val="32"/>
          <w:szCs w:val="32"/>
        </w:rPr>
        <w:t>减少13.85</w:t>
      </w:r>
      <w:r>
        <w:rPr>
          <w:rFonts w:ascii="仿宋_GB2312" w:eastAsia="仿宋_GB2312" w:hAnsi="仿宋_GB2312"/>
          <w:sz w:val="32"/>
          <w:szCs w:val="32"/>
        </w:rPr>
        <w:t>%</w:t>
      </w:r>
      <w:r>
        <w:rPr>
          <w:rFonts w:ascii="仿宋_GB2312" w:eastAsia="仿宋_GB2312" w:hAnsi="仿宋_GB2312" w:hint="eastAsia"/>
          <w:sz w:val="32"/>
          <w:szCs w:val="32"/>
        </w:rPr>
        <w:t>。</w:t>
      </w:r>
    </w:p>
    <w:p w:rsidR="00527E72" w:rsidRDefault="00527E72" w:rsidP="00527E72">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w:t>
      </w:r>
      <w:r w:rsidR="00F90F0C">
        <w:rPr>
          <w:rFonts w:ascii="仿宋_GB2312" w:eastAsia="仿宋_GB2312" w:hAnsi="仿宋_GB2312" w:hint="eastAsia"/>
          <w:sz w:val="32"/>
          <w:szCs w:val="32"/>
        </w:rPr>
        <w:t>4</w:t>
      </w:r>
      <w:r>
        <w:rPr>
          <w:rFonts w:ascii="仿宋_GB2312" w:eastAsia="仿宋_GB2312" w:hAnsi="仿宋_GB2312"/>
          <w:sz w:val="32"/>
          <w:szCs w:val="32"/>
        </w:rPr>
        <w:t>）住房保障（类）</w:t>
      </w:r>
      <w:r w:rsidR="001D7E50">
        <w:rPr>
          <w:rFonts w:ascii="仿宋_GB2312" w:eastAsia="仿宋_GB2312" w:hAnsi="仿宋_GB2312" w:hint="eastAsia"/>
          <w:sz w:val="32"/>
          <w:szCs w:val="32"/>
        </w:rPr>
        <w:t>341.4</w:t>
      </w:r>
      <w:r>
        <w:rPr>
          <w:rFonts w:ascii="仿宋_GB2312" w:eastAsia="仿宋_GB2312" w:hAnsi="仿宋_GB2312"/>
          <w:sz w:val="32"/>
          <w:szCs w:val="32"/>
        </w:rPr>
        <w:t>万元</w:t>
      </w:r>
      <w:r>
        <w:rPr>
          <w:rFonts w:ascii="仿宋_GB2312" w:eastAsia="仿宋_GB2312" w:hAnsi="仿宋_GB2312" w:hint="eastAsia"/>
          <w:sz w:val="32"/>
          <w:szCs w:val="32"/>
        </w:rPr>
        <w:t>。</w:t>
      </w:r>
      <w:r>
        <w:rPr>
          <w:rFonts w:ascii="仿宋_GB2312" w:eastAsia="仿宋_GB2312" w:hAnsi="仿宋_GB2312"/>
          <w:sz w:val="32"/>
          <w:szCs w:val="32"/>
        </w:rPr>
        <w:t>主要</w:t>
      </w:r>
      <w:r>
        <w:rPr>
          <w:rFonts w:ascii="仿宋_GB2312" w:eastAsia="仿宋_GB2312" w:hAnsi="仿宋_GB2312" w:hint="eastAsia"/>
          <w:sz w:val="32"/>
          <w:szCs w:val="32"/>
        </w:rPr>
        <w:t>是</w:t>
      </w:r>
      <w:r>
        <w:rPr>
          <w:rFonts w:ascii="仿宋_GB2312" w:eastAsia="仿宋_GB2312" w:hAnsi="仿宋_GB2312"/>
          <w:sz w:val="32"/>
          <w:szCs w:val="32"/>
        </w:rPr>
        <w:t>用于</w:t>
      </w:r>
      <w:r>
        <w:rPr>
          <w:rFonts w:ascii="仿宋_GB2312" w:eastAsia="仿宋_GB2312" w:hAnsi="仿宋_GB2312" w:hint="eastAsia"/>
          <w:sz w:val="32"/>
          <w:szCs w:val="32"/>
        </w:rPr>
        <w:t>我</w:t>
      </w:r>
      <w:r>
        <w:rPr>
          <w:rFonts w:ascii="仿宋_GB2312" w:eastAsia="仿宋_GB2312" w:hAnsi="仿宋_GB2312"/>
          <w:sz w:val="32"/>
          <w:szCs w:val="32"/>
        </w:rPr>
        <w:t>单位按照国家政策规定向职工</w:t>
      </w:r>
      <w:r>
        <w:rPr>
          <w:rFonts w:ascii="仿宋_GB2312" w:eastAsia="仿宋_GB2312" w:hAnsi="仿宋_GB2312" w:hint="eastAsia"/>
          <w:sz w:val="32"/>
          <w:szCs w:val="32"/>
        </w:rPr>
        <w:t>缴纳</w:t>
      </w:r>
      <w:r>
        <w:rPr>
          <w:rFonts w:ascii="仿宋_GB2312" w:eastAsia="仿宋_GB2312" w:hAnsi="仿宋_GB2312"/>
          <w:sz w:val="32"/>
          <w:szCs w:val="32"/>
        </w:rPr>
        <w:t>住房公积金、</w:t>
      </w:r>
      <w:r>
        <w:rPr>
          <w:rFonts w:ascii="仿宋_GB2312" w:eastAsia="仿宋_GB2312" w:hAnsi="仿宋_GB2312" w:hint="eastAsia"/>
          <w:sz w:val="32"/>
          <w:szCs w:val="32"/>
        </w:rPr>
        <w:t>发放</w:t>
      </w:r>
      <w:r>
        <w:rPr>
          <w:rFonts w:ascii="仿宋_GB2312" w:eastAsia="仿宋_GB2312" w:hAnsi="仿宋_GB2312"/>
          <w:sz w:val="32"/>
          <w:szCs w:val="32"/>
        </w:rPr>
        <w:t>提租补贴</w:t>
      </w:r>
      <w:r>
        <w:rPr>
          <w:rFonts w:ascii="仿宋_GB2312" w:eastAsia="仿宋_GB2312" w:hAnsi="仿宋_GB2312" w:hint="eastAsia"/>
          <w:sz w:val="32"/>
          <w:szCs w:val="32"/>
        </w:rPr>
        <w:t>和</w:t>
      </w:r>
      <w:r>
        <w:rPr>
          <w:rFonts w:ascii="仿宋_GB2312" w:eastAsia="仿宋_GB2312" w:hAnsi="仿宋_GB2312"/>
          <w:sz w:val="32"/>
          <w:szCs w:val="32"/>
        </w:rPr>
        <w:t>购房补贴</w:t>
      </w:r>
      <w:r>
        <w:rPr>
          <w:rFonts w:ascii="仿宋_GB2312" w:eastAsia="仿宋_GB2312" w:hAnsi="仿宋_GB2312" w:hint="eastAsia"/>
          <w:sz w:val="32"/>
          <w:szCs w:val="32"/>
        </w:rPr>
        <w:t>相关</w:t>
      </w:r>
      <w:r>
        <w:rPr>
          <w:rFonts w:ascii="仿宋_GB2312" w:eastAsia="仿宋_GB2312" w:hAnsi="仿宋_GB2312"/>
          <w:sz w:val="32"/>
          <w:szCs w:val="32"/>
        </w:rPr>
        <w:t>支出</w:t>
      </w:r>
      <w:r>
        <w:rPr>
          <w:rFonts w:ascii="仿宋_GB2312" w:eastAsia="仿宋_GB2312" w:hAnsi="仿宋_GB2312" w:hint="eastAsia"/>
          <w:sz w:val="32"/>
          <w:szCs w:val="32"/>
        </w:rPr>
        <w:t>。</w:t>
      </w:r>
      <w:r>
        <w:rPr>
          <w:rFonts w:ascii="仿宋_GB2312" w:eastAsia="仿宋_GB2312" w:hAnsi="仿宋_GB2312"/>
          <w:sz w:val="32"/>
          <w:szCs w:val="32"/>
        </w:rPr>
        <w:t>比20</w:t>
      </w:r>
      <w:r>
        <w:rPr>
          <w:rFonts w:ascii="仿宋_GB2312" w:eastAsia="仿宋_GB2312" w:hAnsi="仿宋_GB2312" w:hint="eastAsia"/>
          <w:sz w:val="32"/>
          <w:szCs w:val="32"/>
        </w:rPr>
        <w:t>2</w:t>
      </w:r>
      <w:r w:rsidR="001D7E50">
        <w:rPr>
          <w:rFonts w:ascii="仿宋_GB2312" w:eastAsia="仿宋_GB2312" w:hAnsi="仿宋_GB2312" w:hint="eastAsia"/>
          <w:sz w:val="32"/>
          <w:szCs w:val="32"/>
        </w:rPr>
        <w:t>4</w:t>
      </w:r>
      <w:r>
        <w:rPr>
          <w:rFonts w:ascii="仿宋_GB2312" w:eastAsia="仿宋_GB2312" w:hAnsi="仿宋_GB2312"/>
          <w:sz w:val="32"/>
          <w:szCs w:val="32"/>
        </w:rPr>
        <w:t>年度决算数</w:t>
      </w:r>
      <w:r w:rsidR="001D7E50">
        <w:rPr>
          <w:rFonts w:ascii="仿宋_GB2312" w:eastAsia="仿宋_GB2312" w:hAnsi="仿宋_GB2312" w:hint="eastAsia"/>
          <w:sz w:val="32"/>
          <w:szCs w:val="32"/>
        </w:rPr>
        <w:t>326.29</w:t>
      </w:r>
      <w:r w:rsidR="00F9336F">
        <w:rPr>
          <w:rFonts w:ascii="仿宋_GB2312" w:eastAsia="仿宋_GB2312" w:hAnsi="仿宋_GB2312" w:hint="eastAsia"/>
          <w:sz w:val="32"/>
          <w:szCs w:val="32"/>
        </w:rPr>
        <w:t>万元</w:t>
      </w:r>
      <w:r>
        <w:rPr>
          <w:rFonts w:ascii="仿宋_GB2312" w:eastAsia="仿宋_GB2312" w:hAnsi="仿宋_GB2312"/>
          <w:sz w:val="32"/>
          <w:szCs w:val="32"/>
        </w:rPr>
        <w:t>增加</w:t>
      </w:r>
      <w:r w:rsidR="001D7E50">
        <w:rPr>
          <w:rFonts w:ascii="仿宋_GB2312" w:eastAsia="仿宋_GB2312" w:hAnsi="仿宋_GB2312" w:hint="eastAsia"/>
          <w:sz w:val="32"/>
          <w:szCs w:val="32"/>
        </w:rPr>
        <w:t>15.11</w:t>
      </w:r>
      <w:r>
        <w:rPr>
          <w:rFonts w:ascii="仿宋_GB2312" w:eastAsia="仿宋_GB2312" w:hAnsi="仿宋_GB2312"/>
          <w:sz w:val="32"/>
          <w:szCs w:val="32"/>
        </w:rPr>
        <w:t>万元，增长</w:t>
      </w:r>
      <w:r w:rsidR="001D7E50">
        <w:rPr>
          <w:rFonts w:ascii="仿宋_GB2312" w:eastAsia="仿宋_GB2312" w:hAnsi="仿宋_GB2312" w:hint="eastAsia"/>
          <w:sz w:val="32"/>
          <w:szCs w:val="32"/>
        </w:rPr>
        <w:t>4.63</w:t>
      </w:r>
      <w:r>
        <w:rPr>
          <w:rFonts w:ascii="仿宋_GB2312" w:eastAsia="仿宋_GB2312" w:hAnsi="仿宋_GB2312"/>
          <w:sz w:val="32"/>
          <w:szCs w:val="32"/>
        </w:rPr>
        <w:t>%，主要</w:t>
      </w:r>
      <w:r>
        <w:rPr>
          <w:rFonts w:ascii="仿宋_GB2312" w:eastAsia="仿宋_GB2312" w:hAnsi="仿宋_GB2312" w:hint="eastAsia"/>
          <w:sz w:val="32"/>
          <w:szCs w:val="32"/>
        </w:rPr>
        <w:t>原因</w:t>
      </w:r>
      <w:r>
        <w:rPr>
          <w:rFonts w:ascii="仿宋_GB2312" w:eastAsia="仿宋_GB2312" w:hAnsi="仿宋_GB2312"/>
          <w:sz w:val="32"/>
          <w:szCs w:val="32"/>
        </w:rPr>
        <w:t>是</w:t>
      </w:r>
      <w:r w:rsidR="001764B1">
        <w:rPr>
          <w:rFonts w:ascii="仿宋_GB2312" w:eastAsia="仿宋_GB2312" w:hAnsi="仿宋_GB2312" w:hint="eastAsia"/>
          <w:sz w:val="32"/>
          <w:szCs w:val="32"/>
        </w:rPr>
        <w:t>人员增加以及</w:t>
      </w:r>
      <w:r>
        <w:rPr>
          <w:rFonts w:ascii="仿宋_GB2312" w:eastAsia="仿宋_GB2312" w:hAnsi="仿宋_GB2312"/>
          <w:sz w:val="32"/>
          <w:szCs w:val="32"/>
        </w:rPr>
        <w:t>住房公积金缴存基数增加</w:t>
      </w:r>
      <w:r w:rsidR="001764B1">
        <w:rPr>
          <w:rFonts w:ascii="仿宋_GB2312" w:eastAsia="仿宋_GB2312" w:hAnsi="仿宋_GB2312" w:hint="eastAsia"/>
          <w:sz w:val="32"/>
          <w:szCs w:val="32"/>
        </w:rPr>
        <w:t>所致</w:t>
      </w:r>
      <w:r>
        <w:rPr>
          <w:rFonts w:ascii="仿宋_GB2312" w:eastAsia="仿宋_GB2312" w:hAnsi="仿宋_GB2312"/>
          <w:sz w:val="32"/>
          <w:szCs w:val="32"/>
        </w:rPr>
        <w:t>。</w:t>
      </w:r>
    </w:p>
    <w:p w:rsidR="00E95E19" w:rsidRDefault="00527E72" w:rsidP="00F90F0C">
      <w:pPr>
        <w:pStyle w:val="a7"/>
        <w:spacing w:before="0" w:beforeAutospacing="0" w:after="0" w:afterAutospacing="0" w:line="600" w:lineRule="exact"/>
        <w:ind w:firstLineChars="200" w:firstLine="640"/>
        <w:jc w:val="both"/>
        <w:rPr>
          <w:rFonts w:ascii="仿宋_GB2312" w:eastAsia="仿宋_GB2312" w:hAnsi="仿宋_GB2312"/>
          <w:sz w:val="32"/>
          <w:szCs w:val="32"/>
        </w:rPr>
      </w:pPr>
      <w:r w:rsidRPr="00F90F0C">
        <w:rPr>
          <w:rFonts w:ascii="仿宋_GB2312" w:eastAsia="仿宋_GB2312" w:hAnsi="仿宋_GB2312" w:hint="eastAsia"/>
          <w:sz w:val="32"/>
          <w:szCs w:val="32"/>
        </w:rPr>
        <w:lastRenderedPageBreak/>
        <w:t>（</w:t>
      </w:r>
      <w:r w:rsidR="00F90F0C" w:rsidRPr="00F90F0C">
        <w:rPr>
          <w:rFonts w:ascii="仿宋_GB2312" w:eastAsia="仿宋_GB2312" w:hAnsi="仿宋_GB2312" w:hint="eastAsia"/>
          <w:sz w:val="32"/>
          <w:szCs w:val="32"/>
        </w:rPr>
        <w:t>5</w:t>
      </w:r>
      <w:r w:rsidRPr="00F90F0C">
        <w:rPr>
          <w:rFonts w:ascii="仿宋_GB2312" w:eastAsia="仿宋_GB2312" w:hAnsi="仿宋_GB2312"/>
          <w:sz w:val="32"/>
          <w:szCs w:val="32"/>
        </w:rPr>
        <w:t>）年末结转和结余</w:t>
      </w:r>
      <w:r w:rsidR="00D92629">
        <w:rPr>
          <w:rFonts w:ascii="仿宋_GB2312" w:eastAsia="仿宋_GB2312" w:hAnsi="仿宋_GB2312" w:hint="eastAsia"/>
          <w:sz w:val="32"/>
          <w:szCs w:val="32"/>
        </w:rPr>
        <w:t>1340.92</w:t>
      </w:r>
      <w:r w:rsidRPr="00F90F0C">
        <w:rPr>
          <w:rFonts w:ascii="仿宋_GB2312" w:eastAsia="仿宋_GB2312" w:hAnsi="仿宋_GB2312"/>
          <w:sz w:val="32"/>
          <w:szCs w:val="32"/>
        </w:rPr>
        <w:t>万元，</w:t>
      </w:r>
      <w:r w:rsidRPr="00F90F0C">
        <w:rPr>
          <w:rFonts w:ascii="仿宋_GB2312" w:eastAsia="仿宋_GB2312" w:hAnsi="仿宋_GB2312" w:hint="eastAsia"/>
          <w:sz w:val="32"/>
          <w:szCs w:val="32"/>
        </w:rPr>
        <w:t>主要是我单位按照规定结转到下年度继续使用的专项经费。比</w:t>
      </w:r>
      <w:r w:rsidRPr="00F90F0C">
        <w:rPr>
          <w:rFonts w:ascii="仿宋_GB2312" w:eastAsia="仿宋_GB2312" w:hAnsi="仿宋_GB2312"/>
          <w:sz w:val="32"/>
          <w:szCs w:val="32"/>
        </w:rPr>
        <w:t>20</w:t>
      </w:r>
      <w:r w:rsidRPr="00F90F0C">
        <w:rPr>
          <w:rFonts w:ascii="仿宋_GB2312" w:eastAsia="仿宋_GB2312" w:hAnsi="仿宋_GB2312" w:hint="eastAsia"/>
          <w:sz w:val="32"/>
          <w:szCs w:val="32"/>
        </w:rPr>
        <w:t>2</w:t>
      </w:r>
      <w:r w:rsidR="00D92629">
        <w:rPr>
          <w:rFonts w:ascii="仿宋_GB2312" w:eastAsia="仿宋_GB2312" w:hAnsi="仿宋_GB2312" w:hint="eastAsia"/>
          <w:sz w:val="32"/>
          <w:szCs w:val="32"/>
        </w:rPr>
        <w:t>4</w:t>
      </w:r>
      <w:r w:rsidRPr="00F90F0C">
        <w:rPr>
          <w:rFonts w:ascii="仿宋_GB2312" w:eastAsia="仿宋_GB2312" w:hAnsi="仿宋_GB2312"/>
          <w:sz w:val="32"/>
          <w:szCs w:val="32"/>
        </w:rPr>
        <w:t>年度</w:t>
      </w:r>
      <w:r w:rsidR="00F9336F">
        <w:rPr>
          <w:rFonts w:ascii="仿宋_GB2312" w:eastAsia="仿宋_GB2312" w:hAnsi="仿宋_GB2312" w:hint="eastAsia"/>
          <w:sz w:val="32"/>
          <w:szCs w:val="32"/>
        </w:rPr>
        <w:t>8</w:t>
      </w:r>
      <w:r w:rsidR="00D92629">
        <w:rPr>
          <w:rFonts w:ascii="仿宋_GB2312" w:eastAsia="仿宋_GB2312" w:hAnsi="仿宋_GB2312" w:hint="eastAsia"/>
          <w:sz w:val="32"/>
          <w:szCs w:val="32"/>
        </w:rPr>
        <w:t>8.15</w:t>
      </w:r>
      <w:r w:rsidRPr="00F90F0C">
        <w:rPr>
          <w:rFonts w:ascii="仿宋_GB2312" w:eastAsia="仿宋_GB2312" w:hAnsi="仿宋_GB2312" w:hint="eastAsia"/>
          <w:sz w:val="32"/>
          <w:szCs w:val="32"/>
        </w:rPr>
        <w:t>增加</w:t>
      </w:r>
      <w:r w:rsidR="00D92629">
        <w:rPr>
          <w:rFonts w:ascii="仿宋_GB2312" w:eastAsia="仿宋_GB2312" w:hAnsi="仿宋_GB2312" w:hint="eastAsia"/>
          <w:sz w:val="32"/>
          <w:szCs w:val="32"/>
        </w:rPr>
        <w:t>1252.77</w:t>
      </w:r>
      <w:r w:rsidR="001764B1">
        <w:rPr>
          <w:rFonts w:ascii="仿宋_GB2312" w:eastAsia="仿宋_GB2312" w:hAnsi="仿宋_GB2312" w:hint="eastAsia"/>
          <w:sz w:val="32"/>
          <w:szCs w:val="32"/>
        </w:rPr>
        <w:t>万元</w:t>
      </w:r>
      <w:r w:rsidRPr="00F90F0C">
        <w:rPr>
          <w:rFonts w:ascii="仿宋_GB2312" w:eastAsia="仿宋_GB2312" w:hAnsi="仿宋_GB2312"/>
          <w:sz w:val="32"/>
          <w:szCs w:val="32"/>
        </w:rPr>
        <w:t>，</w:t>
      </w:r>
      <w:r w:rsidR="001764B1">
        <w:rPr>
          <w:rFonts w:ascii="仿宋_GB2312" w:eastAsia="仿宋_GB2312" w:hAnsi="仿宋_GB2312"/>
          <w:sz w:val="32"/>
          <w:szCs w:val="32"/>
        </w:rPr>
        <w:t>增长</w:t>
      </w:r>
      <w:r w:rsidR="00C63481">
        <w:rPr>
          <w:rFonts w:ascii="仿宋_GB2312" w:eastAsia="仿宋_GB2312" w:hAnsi="仿宋_GB2312"/>
          <w:sz w:val="32"/>
          <w:szCs w:val="32"/>
        </w:rPr>
        <w:t>幅度</w:t>
      </w:r>
      <w:r w:rsidR="00C63481">
        <w:rPr>
          <w:rFonts w:ascii="仿宋_GB2312" w:eastAsia="仿宋_GB2312" w:hAnsi="仿宋_GB2312" w:hint="eastAsia"/>
          <w:sz w:val="32"/>
          <w:szCs w:val="32"/>
        </w:rPr>
        <w:t>较大</w:t>
      </w:r>
      <w:r w:rsidR="001764B1">
        <w:rPr>
          <w:rFonts w:ascii="仿宋_GB2312" w:eastAsia="仿宋_GB2312" w:hAnsi="仿宋_GB2312" w:hint="eastAsia"/>
          <w:sz w:val="32"/>
          <w:szCs w:val="32"/>
        </w:rPr>
        <w:t>，</w:t>
      </w:r>
      <w:r w:rsidRPr="00F90F0C">
        <w:rPr>
          <w:rFonts w:ascii="仿宋_GB2312" w:eastAsia="仿宋_GB2312" w:hAnsi="仿宋_GB2312"/>
          <w:sz w:val="32"/>
          <w:szCs w:val="32"/>
        </w:rPr>
        <w:t>主要是</w:t>
      </w:r>
      <w:r w:rsidR="00C63481">
        <w:rPr>
          <w:rFonts w:ascii="仿宋_GB2312" w:eastAsia="仿宋_GB2312" w:hAnsi="仿宋_GB2312"/>
          <w:sz w:val="32"/>
          <w:szCs w:val="32"/>
        </w:rPr>
        <w:t>年底追加的</w:t>
      </w:r>
      <w:r w:rsidR="00C63481" w:rsidRPr="00C63481">
        <w:rPr>
          <w:rFonts w:ascii="仿宋_GB2312" w:eastAsia="仿宋_GB2312" w:hAnsi="仿宋_GB2312" w:hint="eastAsia"/>
          <w:sz w:val="32"/>
          <w:szCs w:val="32"/>
        </w:rPr>
        <w:t>专项基础科研</w:t>
      </w:r>
      <w:proofErr w:type="gramStart"/>
      <w:r w:rsidR="00C63481">
        <w:rPr>
          <w:rFonts w:ascii="仿宋_GB2312" w:eastAsia="仿宋_GB2312" w:hAnsi="仿宋_GB2312" w:hint="eastAsia"/>
          <w:sz w:val="32"/>
          <w:szCs w:val="32"/>
        </w:rPr>
        <w:t>费产生</w:t>
      </w:r>
      <w:proofErr w:type="gramEnd"/>
      <w:r w:rsidR="00C63481">
        <w:rPr>
          <w:rFonts w:ascii="仿宋_GB2312" w:eastAsia="仿宋_GB2312" w:hAnsi="仿宋_GB2312" w:hint="eastAsia"/>
          <w:sz w:val="32"/>
          <w:szCs w:val="32"/>
        </w:rPr>
        <w:t>的</w:t>
      </w:r>
      <w:r w:rsidRPr="00F90F0C">
        <w:rPr>
          <w:rFonts w:ascii="仿宋_GB2312" w:eastAsia="仿宋_GB2312" w:hAnsi="仿宋_GB2312"/>
          <w:sz w:val="32"/>
          <w:szCs w:val="32"/>
        </w:rPr>
        <w:t>结转资金</w:t>
      </w:r>
      <w:r w:rsidRPr="00F90F0C">
        <w:rPr>
          <w:rFonts w:ascii="仿宋_GB2312" w:eastAsia="仿宋_GB2312" w:hAnsi="仿宋_GB2312" w:hint="eastAsia"/>
          <w:sz w:val="32"/>
          <w:szCs w:val="32"/>
        </w:rPr>
        <w:t>。</w:t>
      </w:r>
    </w:p>
    <w:p w:rsidR="00E95E19" w:rsidRDefault="00FF392A">
      <w:pPr>
        <w:widowControl/>
        <w:jc w:val="left"/>
        <w:rPr>
          <w:rFonts w:ascii="仿宋_GB2312" w:eastAsia="仿宋_GB2312" w:hAnsi="仿宋_GB2312" w:cs="宋体"/>
          <w:kern w:val="0"/>
          <w:sz w:val="32"/>
          <w:szCs w:val="32"/>
        </w:rPr>
      </w:pPr>
      <w:r w:rsidRPr="00FF392A">
        <w:rPr>
          <w:rFonts w:ascii="仿宋_GB2312" w:eastAsia="仿宋_GB2312" w:hAnsi="仿宋_GB2312" w:cs="宋体"/>
          <w:noProof/>
          <w:kern w:val="0"/>
          <w:sz w:val="32"/>
          <w:szCs w:val="32"/>
        </w:rPr>
        <w:lastRenderedPageBreak/>
        <w:drawing>
          <wp:inline distT="0" distB="0" distL="0" distR="0">
            <wp:extent cx="3954780" cy="4770120"/>
            <wp:effectExtent l="0" t="0" r="7620" b="0"/>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FF392A">
        <w:rPr>
          <w:rFonts w:ascii="仿宋_GB2312" w:eastAsia="仿宋_GB2312" w:hAnsi="仿宋_GB2312" w:cs="宋体"/>
          <w:noProof/>
          <w:kern w:val="0"/>
          <w:sz w:val="32"/>
          <w:szCs w:val="32"/>
        </w:rPr>
        <w:drawing>
          <wp:inline distT="0" distB="0" distL="0" distR="0">
            <wp:extent cx="4208145" cy="4770120"/>
            <wp:effectExtent l="19050" t="0" r="20955" b="0"/>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95E19" w:rsidRDefault="00E95E19">
      <w:pPr>
        <w:pStyle w:val="a7"/>
        <w:spacing w:before="0" w:beforeAutospacing="0" w:after="0" w:afterAutospacing="0" w:line="600" w:lineRule="exact"/>
        <w:rPr>
          <w:rFonts w:ascii="仿宋_GB2312" w:eastAsia="仿宋_GB2312" w:hAnsi="仿宋_GB2312"/>
          <w:sz w:val="32"/>
          <w:szCs w:val="32"/>
        </w:rPr>
      </w:pPr>
    </w:p>
    <w:p w:rsidR="006874DA" w:rsidRDefault="006874DA">
      <w:pPr>
        <w:pStyle w:val="a7"/>
        <w:spacing w:before="0" w:beforeAutospacing="0" w:after="0" w:afterAutospacing="0" w:line="600" w:lineRule="exact"/>
        <w:rPr>
          <w:rFonts w:ascii="仿宋_GB2312" w:eastAsia="仿宋_GB2312" w:hAnsi="仿宋_GB2312"/>
          <w:sz w:val="32"/>
          <w:szCs w:val="32"/>
        </w:rPr>
      </w:pPr>
    </w:p>
    <w:p w:rsidR="00F517F1" w:rsidRDefault="00F517F1" w:rsidP="00F517F1">
      <w:pPr>
        <w:pStyle w:val="2"/>
        <w:spacing w:before="0" w:after="0" w:line="600" w:lineRule="exact"/>
        <w:ind w:firstLineChars="200" w:firstLine="643"/>
        <w:rPr>
          <w:rFonts w:ascii="仿宋_GB2312" w:eastAsia="仿宋_GB2312" w:hAnsi="仿宋_GB2312"/>
        </w:rPr>
      </w:pPr>
      <w:bookmarkStart w:id="8" w:name="_Toc238713020"/>
      <w:r>
        <w:rPr>
          <w:rFonts w:ascii="仿宋_GB2312" w:eastAsia="仿宋_GB2312" w:hAnsi="仿宋_GB2312" w:hint="eastAsia"/>
        </w:rPr>
        <w:lastRenderedPageBreak/>
        <w:t>（二）一般公共预算财政拨款支出情况说明。</w:t>
      </w:r>
      <w:bookmarkEnd w:id="8"/>
    </w:p>
    <w:p w:rsidR="00AC4CE8" w:rsidRDefault="00AC4CE8"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我单位</w:t>
      </w:r>
      <w:r>
        <w:rPr>
          <w:rFonts w:ascii="仿宋_GB2312" w:eastAsia="仿宋_GB2312" w:hAnsi="仿宋_GB2312"/>
          <w:sz w:val="32"/>
          <w:szCs w:val="32"/>
        </w:rPr>
        <w:t>202</w:t>
      </w:r>
      <w:r w:rsidR="00C63481">
        <w:rPr>
          <w:rFonts w:ascii="仿宋_GB2312" w:eastAsia="仿宋_GB2312" w:hAnsi="仿宋_GB2312" w:hint="eastAsia"/>
          <w:sz w:val="32"/>
          <w:szCs w:val="32"/>
        </w:rPr>
        <w:t>5</w:t>
      </w:r>
      <w:r>
        <w:rPr>
          <w:rFonts w:ascii="仿宋_GB2312" w:eastAsia="仿宋_GB2312" w:hAnsi="仿宋_GB2312"/>
          <w:sz w:val="32"/>
          <w:szCs w:val="32"/>
        </w:rPr>
        <w:t>年度一般公共预算财政拨款支出</w:t>
      </w:r>
      <w:r w:rsidR="00C63481">
        <w:rPr>
          <w:rFonts w:ascii="仿宋_GB2312" w:eastAsia="仿宋_GB2312" w:hAnsi="仿宋_GB2312" w:hint="eastAsia"/>
          <w:sz w:val="32"/>
          <w:szCs w:val="32"/>
        </w:rPr>
        <w:t>5193.75</w:t>
      </w:r>
      <w:r>
        <w:rPr>
          <w:rFonts w:ascii="仿宋_GB2312" w:eastAsia="仿宋_GB2312" w:hAnsi="仿宋_GB2312"/>
          <w:sz w:val="32"/>
          <w:szCs w:val="32"/>
        </w:rPr>
        <w:t>万元，</w:t>
      </w:r>
      <w:r>
        <w:rPr>
          <w:rFonts w:ascii="仿宋_GB2312" w:eastAsia="仿宋_GB2312" w:hAnsi="仿宋_GB2312" w:hint="eastAsia"/>
          <w:sz w:val="32"/>
          <w:szCs w:val="32"/>
        </w:rPr>
        <w:t>具体情况如下</w:t>
      </w:r>
      <w:r>
        <w:rPr>
          <w:rFonts w:ascii="仿宋_GB2312" w:eastAsia="仿宋_GB2312" w:hAnsi="仿宋_GB2312"/>
          <w:sz w:val="32"/>
          <w:szCs w:val="32"/>
        </w:rPr>
        <w:t>：</w:t>
      </w:r>
    </w:p>
    <w:p w:rsidR="00764180"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bookmarkStart w:id="9" w:name="OLE_LINK4"/>
      <w:bookmarkStart w:id="10" w:name="OLE_LINK5"/>
      <w:r>
        <w:rPr>
          <w:rFonts w:ascii="仿宋_GB2312" w:eastAsia="仿宋_GB2312" w:hAnsi="仿宋_GB2312" w:hint="eastAsia"/>
          <w:sz w:val="32"/>
          <w:szCs w:val="32"/>
        </w:rPr>
        <w:t>1.科学技术支出（类）</w:t>
      </w:r>
      <w:r w:rsidR="000F7468">
        <w:rPr>
          <w:rFonts w:ascii="仿宋_GB2312" w:eastAsia="仿宋_GB2312" w:hAnsi="仿宋_GB2312" w:hint="eastAsia"/>
          <w:sz w:val="32"/>
          <w:szCs w:val="32"/>
        </w:rPr>
        <w:t>基础</w:t>
      </w:r>
      <w:r>
        <w:rPr>
          <w:rFonts w:ascii="仿宋_GB2312" w:eastAsia="仿宋_GB2312" w:hAnsi="仿宋_GB2312" w:hint="eastAsia"/>
          <w:sz w:val="32"/>
          <w:szCs w:val="32"/>
        </w:rPr>
        <w:t>研究（款）</w:t>
      </w:r>
      <w:r w:rsidR="000F7468" w:rsidRPr="000F7468">
        <w:rPr>
          <w:rFonts w:ascii="仿宋_GB2312" w:eastAsia="仿宋_GB2312" w:hAnsi="仿宋_GB2312" w:hint="eastAsia"/>
          <w:sz w:val="32"/>
          <w:szCs w:val="32"/>
        </w:rPr>
        <w:t>专项</w:t>
      </w:r>
      <w:bookmarkStart w:id="11" w:name="OLE_LINK6"/>
      <w:r w:rsidR="000F7468" w:rsidRPr="000F7468">
        <w:rPr>
          <w:rFonts w:ascii="仿宋_GB2312" w:eastAsia="仿宋_GB2312" w:hAnsi="仿宋_GB2312" w:hint="eastAsia"/>
          <w:sz w:val="32"/>
          <w:szCs w:val="32"/>
        </w:rPr>
        <w:t>基础科研</w:t>
      </w:r>
      <w:bookmarkEnd w:id="11"/>
      <w:r>
        <w:rPr>
          <w:rFonts w:ascii="仿宋_GB2312" w:eastAsia="仿宋_GB2312" w:hAnsi="仿宋_GB2312" w:hint="eastAsia"/>
          <w:sz w:val="32"/>
          <w:szCs w:val="32"/>
        </w:rPr>
        <w:t>（项）支出1</w:t>
      </w:r>
      <w:r w:rsidR="000F7468">
        <w:rPr>
          <w:rFonts w:ascii="仿宋_GB2312" w:eastAsia="仿宋_GB2312" w:hAnsi="仿宋_GB2312" w:hint="eastAsia"/>
          <w:sz w:val="32"/>
          <w:szCs w:val="32"/>
        </w:rPr>
        <w:t>073.92</w:t>
      </w:r>
      <w:r>
        <w:rPr>
          <w:rFonts w:ascii="仿宋_GB2312" w:eastAsia="仿宋_GB2312" w:hAnsi="仿宋_GB2312" w:hint="eastAsia"/>
          <w:sz w:val="32"/>
          <w:szCs w:val="32"/>
        </w:rPr>
        <w:t>万元，主要用于我单位</w:t>
      </w:r>
      <w:r w:rsidR="000F7468">
        <w:rPr>
          <w:rFonts w:ascii="仿宋_GB2312" w:eastAsia="仿宋_GB2312" w:hAnsi="仿宋_GB2312" w:hint="eastAsia"/>
          <w:sz w:val="32"/>
          <w:szCs w:val="32"/>
        </w:rPr>
        <w:t>基础科研</w:t>
      </w:r>
      <w:r>
        <w:rPr>
          <w:rFonts w:ascii="仿宋_GB2312" w:eastAsia="仿宋_GB2312" w:hAnsi="仿宋_GB2312" w:hint="eastAsia"/>
          <w:sz w:val="32"/>
          <w:szCs w:val="32"/>
        </w:rPr>
        <w:t>支出。</w:t>
      </w:r>
      <w:bookmarkStart w:id="12" w:name="OLE_LINK9"/>
      <w:bookmarkStart w:id="13" w:name="OLE_LINK10"/>
      <w:bookmarkStart w:id="14" w:name="OLE_LINK7"/>
      <w:bookmarkStart w:id="15" w:name="OLE_LINK8"/>
      <w:r w:rsidRPr="00840AE7">
        <w:rPr>
          <w:rFonts w:ascii="仿宋_GB2312" w:eastAsia="仿宋_GB2312" w:hAnsi="仿宋_GB2312" w:hint="eastAsia"/>
          <w:sz w:val="32"/>
          <w:szCs w:val="32"/>
        </w:rPr>
        <w:t>决算数</w:t>
      </w:r>
      <w:r w:rsidR="00840AE7" w:rsidRPr="00840AE7">
        <w:rPr>
          <w:rFonts w:ascii="仿宋_GB2312" w:eastAsia="仿宋_GB2312" w:hAnsi="仿宋_GB2312" w:hint="eastAsia"/>
          <w:sz w:val="32"/>
          <w:szCs w:val="32"/>
        </w:rPr>
        <w:t>比</w:t>
      </w:r>
      <w:r w:rsidRPr="00840AE7">
        <w:rPr>
          <w:rFonts w:ascii="仿宋_GB2312" w:eastAsia="仿宋_GB2312" w:hAnsi="仿宋_GB2312" w:hint="eastAsia"/>
          <w:sz w:val="32"/>
          <w:szCs w:val="32"/>
        </w:rPr>
        <w:t>预算数</w:t>
      </w:r>
      <w:r w:rsidR="00840AE7" w:rsidRPr="00840AE7">
        <w:rPr>
          <w:rFonts w:ascii="仿宋_GB2312" w:eastAsia="仿宋_GB2312" w:hAnsi="仿宋_GB2312" w:hint="eastAsia"/>
          <w:sz w:val="32"/>
          <w:szCs w:val="32"/>
        </w:rPr>
        <w:t>(含追加经费)低1001.</w:t>
      </w:r>
      <w:bookmarkStart w:id="16" w:name="_GoBack"/>
      <w:bookmarkEnd w:id="16"/>
      <w:r w:rsidR="00840AE7" w:rsidRPr="00840AE7">
        <w:rPr>
          <w:rFonts w:ascii="仿宋_GB2312" w:eastAsia="仿宋_GB2312" w:hAnsi="仿宋_GB2312" w:hint="eastAsia"/>
          <w:sz w:val="32"/>
          <w:szCs w:val="32"/>
        </w:rPr>
        <w:t>08万元，形成结转资金</w:t>
      </w:r>
      <w:bookmarkEnd w:id="12"/>
      <w:bookmarkEnd w:id="13"/>
      <w:r w:rsidRPr="00840AE7">
        <w:rPr>
          <w:rFonts w:ascii="仿宋_GB2312" w:eastAsia="仿宋_GB2312" w:hAnsi="仿宋_GB2312" w:hint="eastAsia"/>
          <w:sz w:val="32"/>
          <w:szCs w:val="32"/>
        </w:rPr>
        <w:t>。</w:t>
      </w:r>
      <w:bookmarkEnd w:id="14"/>
      <w:bookmarkEnd w:id="15"/>
    </w:p>
    <w:p w:rsidR="00764180" w:rsidRPr="00764180" w:rsidRDefault="00764180" w:rsidP="00764180">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2</w:t>
      </w:r>
      <w:r w:rsidR="00AC4CE8">
        <w:rPr>
          <w:rFonts w:ascii="仿宋_GB2312" w:eastAsia="仿宋_GB2312" w:hAnsi="仿宋_GB2312" w:hint="eastAsia"/>
          <w:sz w:val="32"/>
          <w:szCs w:val="32"/>
        </w:rPr>
        <w:t>.</w:t>
      </w:r>
      <w:r w:rsidR="00AC4CE8">
        <w:rPr>
          <w:rFonts w:ascii="仿宋_GB2312" w:eastAsia="仿宋_GB2312" w:hAnsi="仿宋_GB2312"/>
          <w:sz w:val="32"/>
          <w:szCs w:val="32"/>
        </w:rPr>
        <w:t>科学技术支出（类）应用研究（款）机构运行（项）支出</w:t>
      </w:r>
      <w:r w:rsidR="0024052D">
        <w:rPr>
          <w:rFonts w:ascii="仿宋_GB2312" w:eastAsia="仿宋_GB2312" w:hAnsi="仿宋_GB2312" w:hint="eastAsia"/>
          <w:sz w:val="32"/>
          <w:szCs w:val="32"/>
        </w:rPr>
        <w:t>13</w:t>
      </w:r>
      <w:r w:rsidR="00571022">
        <w:rPr>
          <w:rFonts w:ascii="仿宋_GB2312" w:eastAsia="仿宋_GB2312" w:hAnsi="仿宋_GB2312" w:hint="eastAsia"/>
          <w:sz w:val="32"/>
          <w:szCs w:val="32"/>
        </w:rPr>
        <w:t>44.78</w:t>
      </w:r>
      <w:r w:rsidR="00AC4CE8">
        <w:rPr>
          <w:rFonts w:ascii="仿宋_GB2312" w:eastAsia="仿宋_GB2312" w:hAnsi="仿宋_GB2312"/>
          <w:sz w:val="32"/>
          <w:szCs w:val="32"/>
        </w:rPr>
        <w:t>万元，主要用于我</w:t>
      </w:r>
      <w:r w:rsidR="00AC4CE8">
        <w:rPr>
          <w:rFonts w:ascii="仿宋_GB2312" w:eastAsia="仿宋_GB2312" w:hAnsi="仿宋_GB2312" w:hint="eastAsia"/>
          <w:sz w:val="32"/>
          <w:szCs w:val="32"/>
        </w:rPr>
        <w:t>单位</w:t>
      </w:r>
      <w:r w:rsidR="00AC4CE8">
        <w:rPr>
          <w:rFonts w:ascii="仿宋_GB2312" w:eastAsia="仿宋_GB2312" w:hAnsi="仿宋_GB2312"/>
          <w:sz w:val="32"/>
          <w:szCs w:val="32"/>
        </w:rPr>
        <w:t>基本运行支出。决算数与预算数基本持平。</w:t>
      </w:r>
      <w:bookmarkEnd w:id="9"/>
      <w:bookmarkEnd w:id="10"/>
    </w:p>
    <w:p w:rsidR="00AC4CE8"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3</w:t>
      </w:r>
      <w:r w:rsidR="00AC4CE8">
        <w:rPr>
          <w:rFonts w:ascii="仿宋_GB2312" w:eastAsia="仿宋_GB2312" w:hAnsi="仿宋_GB2312"/>
          <w:sz w:val="32"/>
          <w:szCs w:val="32"/>
        </w:rPr>
        <w:t>.科学技术支出（类）应用研究（款）社会公益研究（项）支出</w:t>
      </w:r>
      <w:r w:rsidR="00571022">
        <w:rPr>
          <w:rFonts w:ascii="仿宋_GB2312" w:eastAsia="仿宋_GB2312" w:hAnsi="仿宋_GB2312" w:hint="eastAsia"/>
          <w:sz w:val="32"/>
          <w:szCs w:val="32"/>
        </w:rPr>
        <w:t>1157.09</w:t>
      </w:r>
      <w:r w:rsidR="00AC4CE8">
        <w:rPr>
          <w:rFonts w:ascii="仿宋_GB2312" w:eastAsia="仿宋_GB2312" w:hAnsi="仿宋_GB2312"/>
          <w:sz w:val="32"/>
          <w:szCs w:val="32"/>
        </w:rPr>
        <w:t>万元</w:t>
      </w:r>
      <w:r w:rsidR="00AC4CE8">
        <w:rPr>
          <w:rFonts w:ascii="仿宋_GB2312" w:eastAsia="仿宋_GB2312" w:hAnsi="仿宋_GB2312" w:hint="eastAsia"/>
          <w:sz w:val="32"/>
          <w:szCs w:val="32"/>
        </w:rPr>
        <w:t>，</w:t>
      </w:r>
      <w:r w:rsidR="00AC4CE8">
        <w:rPr>
          <w:rFonts w:ascii="仿宋_GB2312" w:eastAsia="仿宋_GB2312" w:hAnsi="仿宋_GB2312"/>
          <w:sz w:val="32"/>
          <w:szCs w:val="32"/>
        </w:rPr>
        <w:t>主要</w:t>
      </w:r>
      <w:r w:rsidR="00AC4CE8">
        <w:rPr>
          <w:rFonts w:ascii="仿宋_GB2312" w:eastAsia="仿宋_GB2312" w:hAnsi="仿宋_GB2312" w:hint="eastAsia"/>
          <w:sz w:val="32"/>
          <w:szCs w:val="32"/>
        </w:rPr>
        <w:t>是</w:t>
      </w:r>
      <w:r w:rsidR="00AC4CE8">
        <w:rPr>
          <w:rFonts w:ascii="仿宋_GB2312" w:eastAsia="仿宋_GB2312" w:hAnsi="仿宋_GB2312"/>
          <w:sz w:val="32"/>
          <w:szCs w:val="32"/>
        </w:rPr>
        <w:t>用于我</w:t>
      </w:r>
      <w:r w:rsidR="00AC4CE8">
        <w:rPr>
          <w:rFonts w:ascii="仿宋_GB2312" w:eastAsia="仿宋_GB2312" w:hAnsi="仿宋_GB2312" w:hint="eastAsia"/>
          <w:sz w:val="32"/>
          <w:szCs w:val="32"/>
        </w:rPr>
        <w:t>单位</w:t>
      </w:r>
      <w:r w:rsidR="00AC4CE8">
        <w:rPr>
          <w:rFonts w:ascii="仿宋_GB2312" w:eastAsia="仿宋_GB2312" w:hAnsi="仿宋_GB2312"/>
          <w:sz w:val="32"/>
          <w:szCs w:val="32"/>
        </w:rPr>
        <w:t>开展社会公益事业项目研究的支出。</w:t>
      </w:r>
      <w:r w:rsidR="00840AE7">
        <w:rPr>
          <w:rFonts w:ascii="仿宋_GB2312" w:eastAsia="仿宋_GB2312" w:hAnsi="仿宋_GB2312" w:hint="eastAsia"/>
          <w:sz w:val="32"/>
          <w:szCs w:val="32"/>
        </w:rPr>
        <w:t>决算数比预算数(含追加经费)低197.51万元，形成结转资金</w:t>
      </w:r>
      <w:r w:rsidR="00AC4CE8">
        <w:rPr>
          <w:rFonts w:ascii="仿宋_GB2312" w:eastAsia="仿宋_GB2312" w:hAnsi="仿宋_GB2312"/>
          <w:sz w:val="32"/>
          <w:szCs w:val="32"/>
        </w:rPr>
        <w:t>。</w:t>
      </w:r>
    </w:p>
    <w:p w:rsidR="00AC4CE8"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4</w:t>
      </w:r>
      <w:r w:rsidR="00AC4CE8">
        <w:rPr>
          <w:rFonts w:ascii="仿宋_GB2312" w:eastAsia="仿宋_GB2312" w:hAnsi="仿宋_GB2312"/>
          <w:sz w:val="32"/>
          <w:szCs w:val="32"/>
        </w:rPr>
        <w:t>.科学技术支出（类）科技条件与服务（款）科技条件专项（项）支出</w:t>
      </w:r>
      <w:r w:rsidR="00AC4CE8">
        <w:rPr>
          <w:rFonts w:ascii="仿宋_GB2312" w:eastAsia="仿宋_GB2312" w:hAnsi="仿宋_GB2312" w:hint="eastAsia"/>
          <w:sz w:val="32"/>
          <w:szCs w:val="32"/>
        </w:rPr>
        <w:t>1</w:t>
      </w:r>
      <w:r w:rsidR="00571022">
        <w:rPr>
          <w:rFonts w:ascii="仿宋_GB2312" w:eastAsia="仿宋_GB2312" w:hAnsi="仿宋_GB2312" w:hint="eastAsia"/>
          <w:sz w:val="32"/>
          <w:szCs w:val="32"/>
        </w:rPr>
        <w:t>055.8</w:t>
      </w:r>
      <w:r w:rsidR="00AC4CE8">
        <w:rPr>
          <w:rFonts w:ascii="仿宋_GB2312" w:eastAsia="仿宋_GB2312" w:hAnsi="仿宋_GB2312"/>
          <w:sz w:val="32"/>
          <w:szCs w:val="32"/>
        </w:rPr>
        <w:t>万元，</w:t>
      </w:r>
      <w:r w:rsidR="00AC4CE8">
        <w:rPr>
          <w:rFonts w:ascii="仿宋_GB2312" w:eastAsia="仿宋_GB2312" w:hAnsi="仿宋_GB2312" w:hint="eastAsia"/>
          <w:sz w:val="32"/>
          <w:szCs w:val="32"/>
        </w:rPr>
        <w:t>主要是用于我单位改善科研条件</w:t>
      </w:r>
      <w:r w:rsidR="002B3553">
        <w:rPr>
          <w:rFonts w:ascii="仿宋_GB2312" w:eastAsia="仿宋_GB2312" w:hAnsi="仿宋_GB2312" w:hint="eastAsia"/>
          <w:sz w:val="32"/>
          <w:szCs w:val="32"/>
        </w:rPr>
        <w:t>专项</w:t>
      </w:r>
      <w:r w:rsidR="00AC4CE8">
        <w:rPr>
          <w:rFonts w:ascii="仿宋_GB2312" w:eastAsia="仿宋_GB2312" w:hAnsi="仿宋_GB2312" w:hint="eastAsia"/>
          <w:sz w:val="32"/>
          <w:szCs w:val="32"/>
        </w:rPr>
        <w:t>的支出。</w:t>
      </w:r>
      <w:r w:rsidR="00AC4CE8">
        <w:rPr>
          <w:rFonts w:ascii="仿宋_GB2312" w:eastAsia="仿宋_GB2312" w:hAnsi="仿宋_GB2312"/>
          <w:sz w:val="32"/>
          <w:szCs w:val="32"/>
        </w:rPr>
        <w:t>决算数与预算数基本持平。</w:t>
      </w:r>
    </w:p>
    <w:p w:rsidR="00AC4CE8"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5</w:t>
      </w:r>
      <w:r w:rsidR="00AC4CE8">
        <w:rPr>
          <w:rFonts w:ascii="仿宋_GB2312" w:eastAsia="仿宋_GB2312" w:hAnsi="仿宋_GB2312" w:hint="eastAsia"/>
          <w:sz w:val="32"/>
          <w:szCs w:val="32"/>
        </w:rPr>
        <w:t>.</w:t>
      </w:r>
      <w:r w:rsidR="00AC4CE8" w:rsidRPr="00AC4CE8">
        <w:rPr>
          <w:rFonts w:ascii="仿宋_GB2312" w:eastAsia="仿宋_GB2312" w:hAnsi="仿宋_GB2312"/>
          <w:sz w:val="32"/>
          <w:szCs w:val="32"/>
        </w:rPr>
        <w:t xml:space="preserve"> </w:t>
      </w:r>
      <w:r w:rsidR="00AC4CE8" w:rsidRPr="00AC4CE8">
        <w:rPr>
          <w:rFonts w:ascii="仿宋_GB2312" w:eastAsia="仿宋_GB2312" w:hAnsi="仿宋_GB2312" w:hint="eastAsia"/>
          <w:sz w:val="32"/>
          <w:szCs w:val="32"/>
        </w:rPr>
        <w:t>文化旅游体育与传媒支出</w:t>
      </w:r>
      <w:r w:rsidR="00AC4CE8">
        <w:rPr>
          <w:rFonts w:ascii="仿宋_GB2312" w:eastAsia="仿宋_GB2312" w:hAnsi="仿宋_GB2312"/>
          <w:sz w:val="32"/>
          <w:szCs w:val="32"/>
        </w:rPr>
        <w:t>（类）</w:t>
      </w:r>
      <w:r w:rsidR="00AC4CE8" w:rsidRPr="00AC4CE8">
        <w:rPr>
          <w:rFonts w:ascii="仿宋_GB2312" w:eastAsia="仿宋_GB2312" w:hAnsi="仿宋_GB2312" w:hint="eastAsia"/>
          <w:sz w:val="32"/>
          <w:szCs w:val="32"/>
        </w:rPr>
        <w:t>文化和旅游</w:t>
      </w:r>
      <w:r w:rsidR="00AC4CE8">
        <w:rPr>
          <w:rFonts w:ascii="仿宋_GB2312" w:eastAsia="仿宋_GB2312" w:hAnsi="仿宋_GB2312"/>
          <w:sz w:val="32"/>
          <w:szCs w:val="32"/>
        </w:rPr>
        <w:t>（款）</w:t>
      </w:r>
      <w:r w:rsidR="00AC4CE8" w:rsidRPr="00AC4CE8">
        <w:rPr>
          <w:rFonts w:ascii="仿宋_GB2312" w:eastAsia="仿宋_GB2312" w:hAnsi="仿宋_GB2312" w:hint="eastAsia"/>
          <w:sz w:val="32"/>
          <w:szCs w:val="32"/>
        </w:rPr>
        <w:t>文化创作与保护</w:t>
      </w:r>
      <w:r w:rsidR="00AC4CE8">
        <w:rPr>
          <w:rFonts w:ascii="仿宋_GB2312" w:eastAsia="仿宋_GB2312" w:hAnsi="仿宋_GB2312"/>
          <w:sz w:val="32"/>
          <w:szCs w:val="32"/>
        </w:rPr>
        <w:t>（项）支出</w:t>
      </w:r>
      <w:r w:rsidR="00571022">
        <w:rPr>
          <w:rFonts w:ascii="仿宋_GB2312" w:eastAsia="仿宋_GB2312" w:hAnsi="仿宋_GB2312" w:hint="eastAsia"/>
          <w:sz w:val="32"/>
          <w:szCs w:val="32"/>
        </w:rPr>
        <w:t>60</w:t>
      </w:r>
      <w:r w:rsidR="00AC4CE8">
        <w:rPr>
          <w:rFonts w:ascii="仿宋_GB2312" w:eastAsia="仿宋_GB2312" w:hAnsi="仿宋_GB2312"/>
          <w:sz w:val="32"/>
          <w:szCs w:val="32"/>
        </w:rPr>
        <w:t>万元，</w:t>
      </w:r>
      <w:r w:rsidR="00AC4CE8">
        <w:rPr>
          <w:rFonts w:ascii="仿宋_GB2312" w:eastAsia="仿宋_GB2312" w:hAnsi="仿宋_GB2312" w:hint="eastAsia"/>
          <w:sz w:val="32"/>
          <w:szCs w:val="32"/>
        </w:rPr>
        <w:t>主要是用于我单位承担的</w:t>
      </w:r>
      <w:r w:rsidR="00AB6F8D" w:rsidRPr="00F90F0C">
        <w:rPr>
          <w:rFonts w:ascii="仿宋_GB2312" w:eastAsia="仿宋_GB2312" w:hAnsi="仿宋_GB2312" w:hint="eastAsia"/>
          <w:sz w:val="32"/>
          <w:szCs w:val="32"/>
        </w:rPr>
        <w:t>二十四节气中医导引养生</w:t>
      </w:r>
      <w:proofErr w:type="gramStart"/>
      <w:r w:rsidR="00AB6F8D" w:rsidRPr="00F90F0C">
        <w:rPr>
          <w:rFonts w:ascii="仿宋_GB2312" w:eastAsia="仿宋_GB2312" w:hAnsi="仿宋_GB2312" w:hint="eastAsia"/>
          <w:sz w:val="32"/>
          <w:szCs w:val="32"/>
        </w:rPr>
        <w:t>法</w:t>
      </w:r>
      <w:r w:rsidR="00AB6F8D">
        <w:rPr>
          <w:rFonts w:ascii="仿宋_GB2312" w:eastAsia="仿宋_GB2312" w:hAnsi="仿宋_GB2312" w:hint="eastAsia"/>
          <w:sz w:val="32"/>
          <w:szCs w:val="32"/>
        </w:rPr>
        <w:t>项目</w:t>
      </w:r>
      <w:proofErr w:type="gramEnd"/>
      <w:r w:rsidR="00AC4CE8">
        <w:rPr>
          <w:rFonts w:ascii="仿宋_GB2312" w:eastAsia="仿宋_GB2312" w:hAnsi="仿宋_GB2312" w:hint="eastAsia"/>
          <w:sz w:val="32"/>
          <w:szCs w:val="32"/>
        </w:rPr>
        <w:t>的支出。</w:t>
      </w:r>
      <w:r w:rsidR="00AC4CE8">
        <w:rPr>
          <w:rFonts w:ascii="仿宋_GB2312" w:eastAsia="仿宋_GB2312" w:hAnsi="仿宋_GB2312"/>
          <w:sz w:val="32"/>
          <w:szCs w:val="32"/>
        </w:rPr>
        <w:t>决算数与预算数基本持平。</w:t>
      </w:r>
    </w:p>
    <w:p w:rsidR="00AC4CE8"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lastRenderedPageBreak/>
        <w:t>6</w:t>
      </w:r>
      <w:r w:rsidR="00AC4CE8">
        <w:rPr>
          <w:rFonts w:ascii="仿宋_GB2312" w:eastAsia="仿宋_GB2312" w:hAnsi="仿宋_GB2312"/>
          <w:sz w:val="32"/>
          <w:szCs w:val="32"/>
        </w:rPr>
        <w:t>.社会保障和就业支出（类）</w:t>
      </w:r>
      <w:r w:rsidR="00AC4CE8">
        <w:rPr>
          <w:rFonts w:ascii="仿宋_GB2312" w:eastAsia="仿宋_GB2312" w:hAnsi="仿宋_GB2312" w:hint="eastAsia"/>
          <w:sz w:val="32"/>
          <w:szCs w:val="32"/>
        </w:rPr>
        <w:t>行政事业单位养老支出</w:t>
      </w:r>
      <w:r w:rsidR="00AC4CE8">
        <w:rPr>
          <w:rFonts w:ascii="仿宋_GB2312" w:eastAsia="仿宋_GB2312" w:hAnsi="仿宋_GB2312"/>
          <w:sz w:val="32"/>
          <w:szCs w:val="32"/>
        </w:rPr>
        <w:t>（款）</w:t>
      </w:r>
      <w:r w:rsidR="00AC4CE8">
        <w:rPr>
          <w:rFonts w:ascii="仿宋_GB2312" w:eastAsia="仿宋_GB2312" w:hAnsi="仿宋_GB2312" w:hint="eastAsia"/>
          <w:sz w:val="32"/>
          <w:szCs w:val="32"/>
        </w:rPr>
        <w:t>机关事业单位基本养老保险缴费支出</w:t>
      </w:r>
      <w:r w:rsidR="00AC4CE8">
        <w:rPr>
          <w:rFonts w:ascii="仿宋_GB2312" w:eastAsia="仿宋_GB2312" w:hAnsi="仿宋_GB2312"/>
          <w:sz w:val="32"/>
          <w:szCs w:val="32"/>
        </w:rPr>
        <w:t>（项）支出</w:t>
      </w:r>
      <w:r w:rsidR="0024052D">
        <w:rPr>
          <w:rFonts w:ascii="仿宋_GB2312" w:eastAsia="仿宋_GB2312" w:hAnsi="仿宋_GB2312" w:hint="eastAsia"/>
          <w:sz w:val="32"/>
          <w:szCs w:val="32"/>
        </w:rPr>
        <w:t>1</w:t>
      </w:r>
      <w:r w:rsidR="00571022">
        <w:rPr>
          <w:rFonts w:ascii="仿宋_GB2312" w:eastAsia="仿宋_GB2312" w:hAnsi="仿宋_GB2312" w:hint="eastAsia"/>
          <w:sz w:val="32"/>
          <w:szCs w:val="32"/>
        </w:rPr>
        <w:t>54.93</w:t>
      </w:r>
      <w:r w:rsidR="00AC4CE8">
        <w:rPr>
          <w:rFonts w:ascii="仿宋_GB2312" w:eastAsia="仿宋_GB2312" w:hAnsi="仿宋_GB2312"/>
          <w:sz w:val="32"/>
          <w:szCs w:val="32"/>
        </w:rPr>
        <w:t>万元，用于</w:t>
      </w:r>
      <w:r w:rsidR="00AC4CE8">
        <w:rPr>
          <w:rFonts w:ascii="仿宋_GB2312" w:eastAsia="仿宋_GB2312" w:hAnsi="仿宋_GB2312" w:hint="eastAsia"/>
          <w:sz w:val="32"/>
          <w:szCs w:val="32"/>
        </w:rPr>
        <w:t>我</w:t>
      </w:r>
      <w:r w:rsidR="00AC4CE8">
        <w:rPr>
          <w:rFonts w:ascii="仿宋_GB2312" w:eastAsia="仿宋_GB2312" w:hAnsi="仿宋_GB2312"/>
          <w:sz w:val="32"/>
          <w:szCs w:val="32"/>
        </w:rPr>
        <w:t>单位缴纳的基本养老保险费支出。</w:t>
      </w:r>
      <w:bookmarkStart w:id="17" w:name="OLE_LINK11"/>
      <w:bookmarkStart w:id="18" w:name="OLE_LINK12"/>
      <w:r w:rsidR="00840AE7">
        <w:rPr>
          <w:rFonts w:ascii="仿宋_GB2312" w:eastAsia="仿宋_GB2312" w:hAnsi="仿宋_GB2312" w:hint="eastAsia"/>
          <w:sz w:val="32"/>
          <w:szCs w:val="32"/>
        </w:rPr>
        <w:t>决算数比预算数低53.87万元，形成结转资金</w:t>
      </w:r>
      <w:bookmarkEnd w:id="17"/>
      <w:bookmarkEnd w:id="18"/>
      <w:r w:rsidR="00AC4CE8">
        <w:rPr>
          <w:rFonts w:ascii="仿宋_GB2312" w:eastAsia="仿宋_GB2312" w:hAnsi="仿宋_GB2312"/>
          <w:sz w:val="32"/>
          <w:szCs w:val="32"/>
        </w:rPr>
        <w:t>。</w:t>
      </w:r>
    </w:p>
    <w:p w:rsidR="00AC4CE8"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7</w:t>
      </w:r>
      <w:r w:rsidR="00AC4CE8">
        <w:rPr>
          <w:rFonts w:ascii="仿宋_GB2312" w:eastAsia="仿宋_GB2312" w:hAnsi="仿宋_GB2312"/>
          <w:sz w:val="32"/>
          <w:szCs w:val="32"/>
        </w:rPr>
        <w:t>.社会保障和就业支出（类）</w:t>
      </w:r>
      <w:r w:rsidR="00AC4CE8">
        <w:rPr>
          <w:rFonts w:ascii="仿宋_GB2312" w:eastAsia="仿宋_GB2312" w:hAnsi="仿宋_GB2312" w:hint="eastAsia"/>
          <w:sz w:val="32"/>
          <w:szCs w:val="32"/>
        </w:rPr>
        <w:t>行政事业单位养老支出</w:t>
      </w:r>
      <w:r w:rsidR="00AC4CE8">
        <w:rPr>
          <w:rFonts w:ascii="仿宋_GB2312" w:eastAsia="仿宋_GB2312" w:hAnsi="仿宋_GB2312"/>
          <w:sz w:val="32"/>
          <w:szCs w:val="32"/>
        </w:rPr>
        <w:t>（款）</w:t>
      </w:r>
      <w:r w:rsidR="00AC4CE8">
        <w:rPr>
          <w:rFonts w:ascii="仿宋_GB2312" w:eastAsia="仿宋_GB2312" w:hAnsi="仿宋_GB2312" w:hint="eastAsia"/>
          <w:sz w:val="32"/>
          <w:szCs w:val="32"/>
        </w:rPr>
        <w:t>机关事业单位职业年金缴费支出</w:t>
      </w:r>
      <w:r w:rsidR="00AC4CE8">
        <w:rPr>
          <w:rFonts w:ascii="仿宋_GB2312" w:eastAsia="仿宋_GB2312" w:hAnsi="仿宋_GB2312"/>
          <w:sz w:val="32"/>
          <w:szCs w:val="32"/>
        </w:rPr>
        <w:t>（项）支出</w:t>
      </w:r>
      <w:r w:rsidR="00571022">
        <w:rPr>
          <w:rFonts w:ascii="仿宋_GB2312" w:eastAsia="仿宋_GB2312" w:hAnsi="仿宋_GB2312" w:hint="eastAsia"/>
          <w:sz w:val="32"/>
          <w:szCs w:val="32"/>
        </w:rPr>
        <w:t>86.73</w:t>
      </w:r>
      <w:r w:rsidR="00AC4CE8">
        <w:rPr>
          <w:rFonts w:ascii="仿宋_GB2312" w:eastAsia="仿宋_GB2312" w:hAnsi="仿宋_GB2312"/>
          <w:sz w:val="32"/>
          <w:szCs w:val="32"/>
        </w:rPr>
        <w:t>万元，用于我单位缴纳的</w:t>
      </w:r>
      <w:r w:rsidR="00AC4CE8">
        <w:rPr>
          <w:rFonts w:ascii="仿宋_GB2312" w:eastAsia="仿宋_GB2312" w:hAnsi="仿宋_GB2312" w:hint="eastAsia"/>
          <w:sz w:val="32"/>
          <w:szCs w:val="32"/>
        </w:rPr>
        <w:t>职业年金</w:t>
      </w:r>
      <w:r w:rsidR="00AC4CE8">
        <w:rPr>
          <w:rFonts w:ascii="仿宋_GB2312" w:eastAsia="仿宋_GB2312" w:hAnsi="仿宋_GB2312"/>
          <w:sz w:val="32"/>
          <w:szCs w:val="32"/>
        </w:rPr>
        <w:t>支出。</w:t>
      </w:r>
      <w:r w:rsidR="00840AE7">
        <w:rPr>
          <w:rFonts w:ascii="仿宋_GB2312" w:eastAsia="仿宋_GB2312" w:hAnsi="仿宋_GB2312" w:hint="eastAsia"/>
          <w:sz w:val="32"/>
          <w:szCs w:val="32"/>
        </w:rPr>
        <w:t>决算数比预算数低85.22万元，形成结转资金</w:t>
      </w:r>
      <w:r w:rsidR="00AC4CE8">
        <w:rPr>
          <w:rFonts w:ascii="仿宋_GB2312" w:eastAsia="仿宋_GB2312" w:hAnsi="仿宋_GB2312"/>
          <w:sz w:val="32"/>
          <w:szCs w:val="32"/>
        </w:rPr>
        <w:t>。</w:t>
      </w:r>
    </w:p>
    <w:p w:rsidR="00AC4CE8"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8</w:t>
      </w:r>
      <w:r w:rsidR="00AC4CE8">
        <w:rPr>
          <w:rFonts w:ascii="仿宋_GB2312" w:eastAsia="仿宋_GB2312" w:hAnsi="仿宋_GB2312"/>
          <w:sz w:val="32"/>
          <w:szCs w:val="32"/>
        </w:rPr>
        <w:t>.住房保障支出（类）住房改革支出（款）住房公积金（项）支出</w:t>
      </w:r>
      <w:r w:rsidR="00571022">
        <w:rPr>
          <w:rFonts w:ascii="仿宋_GB2312" w:eastAsia="仿宋_GB2312" w:hAnsi="仿宋_GB2312" w:hint="eastAsia"/>
          <w:sz w:val="32"/>
          <w:szCs w:val="32"/>
        </w:rPr>
        <w:t>166.45</w:t>
      </w:r>
      <w:r w:rsidR="00AC4CE8">
        <w:rPr>
          <w:rFonts w:ascii="仿宋_GB2312" w:eastAsia="仿宋_GB2312" w:hAnsi="仿宋_GB2312"/>
          <w:sz w:val="32"/>
          <w:szCs w:val="32"/>
        </w:rPr>
        <w:t>万元，用于</w:t>
      </w:r>
      <w:r w:rsidR="00AC4CE8">
        <w:rPr>
          <w:rFonts w:ascii="仿宋_GB2312" w:eastAsia="仿宋_GB2312" w:hAnsi="仿宋_GB2312" w:hint="eastAsia"/>
          <w:sz w:val="32"/>
          <w:szCs w:val="32"/>
        </w:rPr>
        <w:t>我</w:t>
      </w:r>
      <w:r w:rsidR="00AC4CE8">
        <w:rPr>
          <w:rFonts w:ascii="仿宋_GB2312" w:eastAsia="仿宋_GB2312" w:hAnsi="仿宋_GB2312"/>
          <w:sz w:val="32"/>
          <w:szCs w:val="32"/>
        </w:rPr>
        <w:t>单位按照有关政策为职工缴纳住房公积金的支出。决算数与预算数基本持平。</w:t>
      </w:r>
    </w:p>
    <w:p w:rsidR="00AC4CE8" w:rsidRDefault="00764180" w:rsidP="00AC4CE8">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9</w:t>
      </w:r>
      <w:r w:rsidR="00AC4CE8">
        <w:rPr>
          <w:rFonts w:ascii="仿宋_GB2312" w:eastAsia="仿宋_GB2312" w:hAnsi="仿宋_GB2312"/>
          <w:sz w:val="32"/>
          <w:szCs w:val="32"/>
        </w:rPr>
        <w:t>.住房保障支出（类）住房改革支出（款）提租补贴（项）支出</w:t>
      </w:r>
      <w:r w:rsidR="00AB6F8D">
        <w:rPr>
          <w:rFonts w:ascii="仿宋_GB2312" w:eastAsia="仿宋_GB2312" w:hAnsi="仿宋_GB2312" w:hint="eastAsia"/>
          <w:sz w:val="32"/>
          <w:szCs w:val="32"/>
        </w:rPr>
        <w:t>9</w:t>
      </w:r>
      <w:r w:rsidR="0024052D">
        <w:rPr>
          <w:rFonts w:ascii="仿宋_GB2312" w:eastAsia="仿宋_GB2312" w:hAnsi="仿宋_GB2312" w:hint="eastAsia"/>
          <w:sz w:val="32"/>
          <w:szCs w:val="32"/>
        </w:rPr>
        <w:t>.33</w:t>
      </w:r>
      <w:r w:rsidR="00AC4CE8">
        <w:rPr>
          <w:rFonts w:ascii="仿宋_GB2312" w:eastAsia="仿宋_GB2312" w:hAnsi="仿宋_GB2312"/>
          <w:sz w:val="32"/>
          <w:szCs w:val="32"/>
        </w:rPr>
        <w:t>万元，主要</w:t>
      </w:r>
      <w:r w:rsidR="00AC4CE8">
        <w:rPr>
          <w:rFonts w:ascii="仿宋_GB2312" w:eastAsia="仿宋_GB2312" w:hAnsi="仿宋_GB2312" w:hint="eastAsia"/>
          <w:sz w:val="32"/>
          <w:szCs w:val="32"/>
        </w:rPr>
        <w:t>是</w:t>
      </w:r>
      <w:r w:rsidR="00AC4CE8">
        <w:rPr>
          <w:rFonts w:ascii="仿宋_GB2312" w:eastAsia="仿宋_GB2312" w:hAnsi="仿宋_GB2312"/>
          <w:sz w:val="32"/>
          <w:szCs w:val="32"/>
        </w:rPr>
        <w:t>用于</w:t>
      </w:r>
      <w:r w:rsidR="00AC4CE8">
        <w:rPr>
          <w:rFonts w:ascii="仿宋_GB2312" w:eastAsia="仿宋_GB2312" w:hAnsi="仿宋_GB2312" w:hint="eastAsia"/>
          <w:sz w:val="32"/>
          <w:szCs w:val="32"/>
        </w:rPr>
        <w:t>我</w:t>
      </w:r>
      <w:r w:rsidR="00AC4CE8">
        <w:rPr>
          <w:rFonts w:ascii="仿宋_GB2312" w:eastAsia="仿宋_GB2312" w:hAnsi="仿宋_GB2312"/>
          <w:sz w:val="32"/>
          <w:szCs w:val="32"/>
        </w:rPr>
        <w:t>单位按照规定向职工发放提租补贴的支出。决算数与预算数基本持平。</w:t>
      </w:r>
    </w:p>
    <w:p w:rsidR="00E95E19" w:rsidRDefault="00764180" w:rsidP="00323BCD">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10</w:t>
      </w:r>
      <w:r w:rsidR="00AC4CE8">
        <w:rPr>
          <w:rFonts w:ascii="仿宋_GB2312" w:eastAsia="仿宋_GB2312" w:hAnsi="仿宋_GB2312"/>
          <w:sz w:val="32"/>
          <w:szCs w:val="32"/>
        </w:rPr>
        <w:t>.住房保障支出（类）住房改革支出（款）购房补贴（项）支出</w:t>
      </w:r>
      <w:r w:rsidR="0024052D">
        <w:rPr>
          <w:rFonts w:ascii="仿宋_GB2312" w:eastAsia="仿宋_GB2312" w:hAnsi="仿宋_GB2312" w:hint="eastAsia"/>
          <w:sz w:val="32"/>
          <w:szCs w:val="32"/>
        </w:rPr>
        <w:t>8</w:t>
      </w:r>
      <w:r w:rsidR="00571022">
        <w:rPr>
          <w:rFonts w:ascii="仿宋_GB2312" w:eastAsia="仿宋_GB2312" w:hAnsi="仿宋_GB2312" w:hint="eastAsia"/>
          <w:sz w:val="32"/>
          <w:szCs w:val="32"/>
        </w:rPr>
        <w:t>4.72</w:t>
      </w:r>
      <w:r w:rsidR="00AC4CE8">
        <w:rPr>
          <w:rFonts w:ascii="仿宋_GB2312" w:eastAsia="仿宋_GB2312" w:hAnsi="仿宋_GB2312"/>
          <w:sz w:val="32"/>
          <w:szCs w:val="32"/>
        </w:rPr>
        <w:t>万元，主要</w:t>
      </w:r>
      <w:r w:rsidR="00AC4CE8">
        <w:rPr>
          <w:rFonts w:ascii="仿宋_GB2312" w:eastAsia="仿宋_GB2312" w:hAnsi="仿宋_GB2312" w:hint="eastAsia"/>
          <w:sz w:val="32"/>
          <w:szCs w:val="32"/>
        </w:rPr>
        <w:t>是</w:t>
      </w:r>
      <w:r w:rsidR="00AC4CE8">
        <w:rPr>
          <w:rFonts w:ascii="仿宋_GB2312" w:eastAsia="仿宋_GB2312" w:hAnsi="仿宋_GB2312"/>
          <w:sz w:val="32"/>
          <w:szCs w:val="32"/>
        </w:rPr>
        <w:t>用于</w:t>
      </w:r>
      <w:r w:rsidR="00AC4CE8">
        <w:rPr>
          <w:rFonts w:ascii="仿宋_GB2312" w:eastAsia="仿宋_GB2312" w:hAnsi="仿宋_GB2312" w:hint="eastAsia"/>
          <w:sz w:val="32"/>
          <w:szCs w:val="32"/>
        </w:rPr>
        <w:t>我</w:t>
      </w:r>
      <w:r w:rsidR="00AC4CE8">
        <w:rPr>
          <w:rFonts w:ascii="仿宋_GB2312" w:eastAsia="仿宋_GB2312" w:hAnsi="仿宋_GB2312"/>
          <w:sz w:val="32"/>
          <w:szCs w:val="32"/>
        </w:rPr>
        <w:t>单位按照有关政策向符合条件职工发放购房补贴的支出。决算数与预算数基本持平。</w:t>
      </w:r>
    </w:p>
    <w:p w:rsidR="00E95E19" w:rsidRDefault="00F30240">
      <w:pPr>
        <w:widowControl/>
        <w:jc w:val="left"/>
        <w:rPr>
          <w:rFonts w:ascii="仿宋_GB2312" w:eastAsia="仿宋_GB2312" w:hAnsi="仿宋_GB2312"/>
          <w:sz w:val="32"/>
          <w:szCs w:val="32"/>
        </w:rPr>
        <w:sectPr w:rsidR="00E95E19">
          <w:footerReference w:type="default" r:id="rId13"/>
          <w:pgSz w:w="16840" w:h="11910" w:orient="landscape"/>
          <w:pgMar w:top="1531" w:right="1701" w:bottom="1531" w:left="1701" w:header="720" w:footer="720" w:gutter="0"/>
          <w:cols w:space="720"/>
          <w:docGrid w:linePitch="286"/>
        </w:sectPr>
      </w:pPr>
      <w:r w:rsidRPr="00F30240">
        <w:rPr>
          <w:rFonts w:ascii="仿宋_GB2312" w:eastAsia="仿宋_GB2312" w:hAnsi="仿宋_GB2312"/>
          <w:noProof/>
          <w:sz w:val="32"/>
          <w:szCs w:val="32"/>
        </w:rPr>
        <w:lastRenderedPageBreak/>
        <w:drawing>
          <wp:inline distT="0" distB="0" distL="0" distR="0">
            <wp:extent cx="3890010" cy="2308860"/>
            <wp:effectExtent l="19050" t="0" r="15240" b="0"/>
            <wp:docPr id="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F30240">
        <w:rPr>
          <w:rFonts w:ascii="仿宋_GB2312" w:eastAsia="仿宋_GB2312" w:hAnsi="仿宋_GB2312"/>
          <w:noProof/>
          <w:sz w:val="32"/>
          <w:szCs w:val="32"/>
        </w:rPr>
        <w:drawing>
          <wp:inline distT="0" distB="0" distL="0" distR="0">
            <wp:extent cx="4038600" cy="2312670"/>
            <wp:effectExtent l="19050" t="0" r="19050" b="0"/>
            <wp:docPr id="2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95E19" w:rsidRDefault="004000B5" w:rsidP="004000B5">
      <w:pPr>
        <w:pStyle w:val="2"/>
        <w:spacing w:before="0" w:after="0" w:line="600" w:lineRule="exact"/>
        <w:rPr>
          <w:rFonts w:ascii="仿宋_GB2312" w:eastAsia="仿宋_GB2312" w:hAnsi="仿宋_GB2312"/>
        </w:rPr>
      </w:pPr>
      <w:r>
        <w:rPr>
          <w:rFonts w:ascii="仿宋_GB2312" w:eastAsia="仿宋_GB2312" w:hAnsi="仿宋_GB2312" w:hint="eastAsia"/>
          <w:w w:val="96"/>
          <w:kern w:val="0"/>
        </w:rPr>
        <w:lastRenderedPageBreak/>
        <w:t xml:space="preserve">  </w:t>
      </w:r>
      <w:bookmarkStart w:id="19" w:name="_Toc238713021"/>
      <w:r w:rsidR="00DD2F39">
        <w:rPr>
          <w:rFonts w:ascii="仿宋_GB2312" w:eastAsia="仿宋_GB2312" w:hAnsi="仿宋_GB2312" w:hint="eastAsia"/>
          <w:w w:val="96"/>
          <w:kern w:val="0"/>
        </w:rPr>
        <w:t>（三）一般公共预算财政拨款“三公”经费支出决算情况说明</w:t>
      </w:r>
      <w:r w:rsidR="00DD2F39">
        <w:rPr>
          <w:rFonts w:ascii="仿宋_GB2312" w:eastAsia="仿宋_GB2312" w:hAnsi="仿宋_GB2312" w:hint="eastAsia"/>
          <w:spacing w:val="45"/>
          <w:w w:val="96"/>
          <w:kern w:val="0"/>
        </w:rPr>
        <w:t>。</w:t>
      </w:r>
      <w:bookmarkEnd w:id="19"/>
    </w:p>
    <w:p w:rsidR="00DD741A" w:rsidRPr="00DD741A" w:rsidRDefault="00DD2F39" w:rsidP="00DD741A">
      <w:pPr>
        <w:pStyle w:val="a7"/>
        <w:spacing w:before="0" w:beforeAutospacing="0" w:after="0" w:afterAutospacing="0" w:line="600" w:lineRule="exact"/>
        <w:ind w:firstLineChars="200" w:firstLine="640"/>
        <w:jc w:val="both"/>
        <w:rPr>
          <w:rFonts w:ascii="仿宋" w:eastAsia="仿宋" w:hAnsi="仿宋"/>
          <w:sz w:val="32"/>
          <w:szCs w:val="32"/>
        </w:rPr>
      </w:pPr>
      <w:r w:rsidRPr="00DD741A">
        <w:rPr>
          <w:rFonts w:ascii="仿宋" w:eastAsia="仿宋" w:hAnsi="仿宋" w:hint="eastAsia"/>
          <w:sz w:val="32"/>
          <w:szCs w:val="32"/>
        </w:rPr>
        <w:t>我单位未使用</w:t>
      </w:r>
      <w:r w:rsidRPr="00DD741A">
        <w:rPr>
          <w:rFonts w:ascii="仿宋" w:eastAsia="仿宋" w:hAnsi="仿宋"/>
          <w:sz w:val="32"/>
          <w:szCs w:val="32"/>
        </w:rPr>
        <w:t>财政拨款资金开支“</w:t>
      </w:r>
      <w:r w:rsidRPr="00DD741A">
        <w:rPr>
          <w:rFonts w:ascii="仿宋" w:eastAsia="仿宋" w:hAnsi="仿宋" w:hint="eastAsia"/>
          <w:sz w:val="32"/>
          <w:szCs w:val="32"/>
        </w:rPr>
        <w:t>三公</w:t>
      </w:r>
      <w:r w:rsidRPr="00DD741A">
        <w:rPr>
          <w:rFonts w:ascii="仿宋" w:eastAsia="仿宋" w:hAnsi="仿宋"/>
          <w:sz w:val="32"/>
          <w:szCs w:val="32"/>
        </w:rPr>
        <w:t>”</w:t>
      </w:r>
      <w:r w:rsidRPr="00DD741A">
        <w:rPr>
          <w:rFonts w:ascii="仿宋" w:eastAsia="仿宋" w:hAnsi="仿宋" w:hint="eastAsia"/>
          <w:sz w:val="32"/>
          <w:szCs w:val="32"/>
        </w:rPr>
        <w:t>经费</w:t>
      </w:r>
      <w:r w:rsidRPr="00DD741A">
        <w:rPr>
          <w:rFonts w:ascii="仿宋" w:eastAsia="仿宋" w:hAnsi="仿宋"/>
          <w:sz w:val="32"/>
          <w:szCs w:val="32"/>
        </w:rPr>
        <w:t>。</w:t>
      </w:r>
    </w:p>
    <w:p w:rsidR="00E06D03" w:rsidRPr="00E06D03" w:rsidRDefault="004000B5" w:rsidP="004000B5">
      <w:pPr>
        <w:pStyle w:val="2"/>
        <w:spacing w:before="0" w:after="0" w:line="600" w:lineRule="exact"/>
        <w:rPr>
          <w:rFonts w:ascii="仿宋_GB2312" w:eastAsia="仿宋_GB2312" w:hAnsi="仿宋_GB2312"/>
          <w:w w:val="96"/>
          <w:kern w:val="0"/>
        </w:rPr>
      </w:pPr>
      <w:r>
        <w:rPr>
          <w:rFonts w:ascii="仿宋_GB2312" w:eastAsia="仿宋_GB2312" w:hAnsi="仿宋_GB2312" w:hint="eastAsia"/>
          <w:w w:val="96"/>
          <w:kern w:val="0"/>
        </w:rPr>
        <w:t xml:space="preserve">  </w:t>
      </w:r>
      <w:bookmarkStart w:id="20" w:name="_Toc238713022"/>
      <w:r w:rsidR="00E06D03" w:rsidRPr="00E06D03">
        <w:rPr>
          <w:rFonts w:ascii="仿宋_GB2312" w:eastAsia="仿宋_GB2312" w:hAnsi="仿宋_GB2312" w:hint="eastAsia"/>
          <w:w w:val="96"/>
          <w:kern w:val="0"/>
        </w:rPr>
        <w:t>（四）一般公共预算财政拨款基本支出决算情况说明。</w:t>
      </w:r>
      <w:bookmarkEnd w:id="20"/>
    </w:p>
    <w:p w:rsidR="00E95E19" w:rsidRDefault="006A72BF">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sz w:val="32"/>
          <w:szCs w:val="32"/>
        </w:rPr>
        <w:t>202</w:t>
      </w:r>
      <w:r w:rsidR="00210CD7">
        <w:rPr>
          <w:rFonts w:ascii="仿宋_GB2312" w:eastAsia="仿宋_GB2312" w:hAnsi="仿宋_GB2312" w:hint="eastAsia"/>
          <w:sz w:val="32"/>
          <w:szCs w:val="32"/>
        </w:rPr>
        <w:t>5</w:t>
      </w:r>
      <w:r w:rsidR="00DD2F39">
        <w:rPr>
          <w:rFonts w:ascii="仿宋_GB2312" w:eastAsia="仿宋_GB2312" w:hAnsi="仿宋_GB2312"/>
          <w:sz w:val="32"/>
          <w:szCs w:val="32"/>
        </w:rPr>
        <w:t>年度财政拨款基本支出</w:t>
      </w:r>
      <w:r w:rsidR="00293FDA">
        <w:rPr>
          <w:rFonts w:ascii="仿宋_GB2312" w:eastAsia="仿宋_GB2312" w:hAnsi="仿宋_GB2312" w:hint="eastAsia"/>
          <w:sz w:val="32"/>
          <w:szCs w:val="32"/>
        </w:rPr>
        <w:t>18</w:t>
      </w:r>
      <w:r w:rsidR="00210CD7">
        <w:rPr>
          <w:rFonts w:ascii="仿宋_GB2312" w:eastAsia="仿宋_GB2312" w:hAnsi="仿宋_GB2312" w:hint="eastAsia"/>
          <w:sz w:val="32"/>
          <w:szCs w:val="32"/>
        </w:rPr>
        <w:t>46.94</w:t>
      </w:r>
      <w:r w:rsidR="00DD2F39">
        <w:rPr>
          <w:rFonts w:ascii="仿宋_GB2312" w:eastAsia="仿宋_GB2312" w:hAnsi="仿宋_GB2312"/>
          <w:sz w:val="32"/>
          <w:szCs w:val="32"/>
        </w:rPr>
        <w:t>万元，其中：人员经费</w:t>
      </w:r>
      <w:r w:rsidR="00293FDA">
        <w:rPr>
          <w:rFonts w:ascii="仿宋_GB2312" w:eastAsia="仿宋_GB2312" w:hAnsi="仿宋_GB2312" w:hint="eastAsia"/>
          <w:sz w:val="32"/>
          <w:szCs w:val="32"/>
        </w:rPr>
        <w:t>16</w:t>
      </w:r>
      <w:r w:rsidR="00210CD7">
        <w:rPr>
          <w:rFonts w:ascii="仿宋_GB2312" w:eastAsia="仿宋_GB2312" w:hAnsi="仿宋_GB2312" w:hint="eastAsia"/>
          <w:sz w:val="32"/>
          <w:szCs w:val="32"/>
        </w:rPr>
        <w:t>49.54</w:t>
      </w:r>
      <w:r w:rsidR="00DD2F39">
        <w:rPr>
          <w:rFonts w:ascii="仿宋_GB2312" w:eastAsia="仿宋_GB2312" w:hAnsi="仿宋_GB2312"/>
          <w:sz w:val="32"/>
          <w:szCs w:val="32"/>
        </w:rPr>
        <w:t>万元，主要包括基本工资、津贴补贴、伙食补助费、绩效工资、机关事业单位基本养老保险缴费、职业年金缴费、住房公积金等；公用经费</w:t>
      </w:r>
      <w:r w:rsidR="00293FDA">
        <w:rPr>
          <w:rFonts w:ascii="仿宋_GB2312" w:eastAsia="仿宋_GB2312" w:hAnsi="仿宋_GB2312" w:hint="eastAsia"/>
          <w:sz w:val="32"/>
          <w:szCs w:val="32"/>
        </w:rPr>
        <w:t>19</w:t>
      </w:r>
      <w:r w:rsidR="00210CD7">
        <w:rPr>
          <w:rFonts w:ascii="仿宋_GB2312" w:eastAsia="仿宋_GB2312" w:hAnsi="仿宋_GB2312" w:hint="eastAsia"/>
          <w:sz w:val="32"/>
          <w:szCs w:val="32"/>
        </w:rPr>
        <w:t>7.4</w:t>
      </w:r>
      <w:r w:rsidR="00DD2F39">
        <w:rPr>
          <w:rFonts w:ascii="仿宋_GB2312" w:eastAsia="仿宋_GB2312" w:hAnsi="仿宋_GB2312"/>
          <w:sz w:val="32"/>
          <w:szCs w:val="32"/>
        </w:rPr>
        <w:t>万元，主要包括：办公费、水费、电费、邮电费、取暖费、物业管理费、</w:t>
      </w:r>
      <w:r w:rsidR="00293FDA">
        <w:rPr>
          <w:rFonts w:ascii="仿宋_GB2312" w:eastAsia="仿宋_GB2312" w:hAnsi="仿宋_GB2312" w:hint="eastAsia"/>
          <w:sz w:val="32"/>
          <w:szCs w:val="32"/>
        </w:rPr>
        <w:t>差旅费、</w:t>
      </w:r>
      <w:r w:rsidR="00DD2F39">
        <w:rPr>
          <w:rFonts w:ascii="仿宋_GB2312" w:eastAsia="仿宋_GB2312" w:hAnsi="仿宋_GB2312" w:hint="eastAsia"/>
          <w:sz w:val="32"/>
          <w:szCs w:val="32"/>
        </w:rPr>
        <w:t>维修（护）费、</w:t>
      </w:r>
      <w:r w:rsidR="00210CD7">
        <w:rPr>
          <w:rFonts w:ascii="仿宋_GB2312" w:eastAsia="仿宋_GB2312" w:hAnsi="仿宋_GB2312" w:hint="eastAsia"/>
          <w:sz w:val="32"/>
          <w:szCs w:val="32"/>
        </w:rPr>
        <w:t>劳务费</w:t>
      </w:r>
      <w:r w:rsidR="00293FDA">
        <w:rPr>
          <w:rFonts w:ascii="仿宋_GB2312" w:eastAsia="仿宋_GB2312" w:hAnsi="仿宋_GB2312" w:hint="eastAsia"/>
          <w:sz w:val="32"/>
          <w:szCs w:val="32"/>
        </w:rPr>
        <w:t>、</w:t>
      </w:r>
      <w:r w:rsidR="00DD2F39">
        <w:rPr>
          <w:rFonts w:ascii="仿宋_GB2312" w:eastAsia="仿宋_GB2312" w:hAnsi="仿宋_GB2312" w:hint="eastAsia"/>
          <w:sz w:val="32"/>
          <w:szCs w:val="32"/>
        </w:rPr>
        <w:t>委托业务费、工会经费、其他交通费用等。</w:t>
      </w:r>
    </w:p>
    <w:p w:rsidR="00E95E19" w:rsidRDefault="004000B5" w:rsidP="004000B5">
      <w:pPr>
        <w:pStyle w:val="2"/>
        <w:spacing w:before="0" w:after="0" w:line="600" w:lineRule="exact"/>
        <w:rPr>
          <w:rFonts w:ascii="仿宋_GB2312" w:eastAsia="仿宋_GB2312" w:hAnsi="仿宋_GB2312"/>
        </w:rPr>
      </w:pPr>
      <w:r>
        <w:rPr>
          <w:rFonts w:ascii="仿宋_GB2312" w:eastAsia="仿宋_GB2312" w:hAnsi="仿宋_GB2312" w:hint="eastAsia"/>
        </w:rPr>
        <w:t xml:space="preserve">   </w:t>
      </w:r>
      <w:bookmarkStart w:id="21" w:name="_Toc238713023"/>
      <w:r w:rsidR="00DD2F39">
        <w:rPr>
          <w:rFonts w:ascii="仿宋_GB2312" w:eastAsia="仿宋_GB2312" w:hAnsi="仿宋_GB2312" w:hint="eastAsia"/>
        </w:rPr>
        <w:t>（五）</w:t>
      </w:r>
      <w:r w:rsidR="00DD2F39" w:rsidRPr="008C09B0">
        <w:rPr>
          <w:rFonts w:ascii="仿宋_GB2312" w:eastAsia="仿宋_GB2312" w:hAnsi="仿宋_GB2312" w:hint="eastAsia"/>
        </w:rPr>
        <w:t>预算绩效情况说明。</w:t>
      </w:r>
      <w:bookmarkEnd w:id="21"/>
    </w:p>
    <w:p w:rsidR="00D831BC" w:rsidRDefault="00DD2F39">
      <w:pPr>
        <w:pStyle w:val="a7"/>
        <w:spacing w:before="0" w:beforeAutospacing="0" w:after="0" w:afterAutospacing="0" w:line="600" w:lineRule="exact"/>
        <w:ind w:firstLineChars="200" w:firstLine="640"/>
        <w:jc w:val="both"/>
        <w:rPr>
          <w:rFonts w:ascii="仿宋_GB2312" w:eastAsia="仿宋_GB2312" w:hAnsi="仿宋_GB2312" w:hint="eastAsia"/>
          <w:sz w:val="32"/>
          <w:szCs w:val="32"/>
        </w:rPr>
      </w:pPr>
      <w:r>
        <w:rPr>
          <w:rFonts w:ascii="仿宋_GB2312" w:eastAsia="仿宋_GB2312" w:hAnsi="仿宋_GB2312"/>
          <w:sz w:val="32"/>
          <w:szCs w:val="32"/>
        </w:rPr>
        <w:t>根据预算绩效管理要求，</w:t>
      </w:r>
      <w:r>
        <w:rPr>
          <w:rFonts w:ascii="仿宋_GB2312" w:eastAsia="仿宋_GB2312" w:hAnsi="仿宋_GB2312" w:hint="eastAsia"/>
          <w:sz w:val="32"/>
          <w:szCs w:val="32"/>
        </w:rPr>
        <w:t>我单位</w:t>
      </w:r>
      <w:r>
        <w:rPr>
          <w:rFonts w:ascii="仿宋_GB2312" w:eastAsia="仿宋_GB2312" w:hAnsi="仿宋_GB2312"/>
          <w:sz w:val="32"/>
          <w:szCs w:val="32"/>
        </w:rPr>
        <w:t>对</w:t>
      </w:r>
      <w:r w:rsidR="006A72BF">
        <w:rPr>
          <w:rFonts w:ascii="仿宋_GB2312" w:eastAsia="仿宋_GB2312" w:hAnsi="仿宋_GB2312"/>
          <w:sz w:val="32"/>
          <w:szCs w:val="32"/>
        </w:rPr>
        <w:t>202</w:t>
      </w:r>
      <w:r w:rsidR="00210CD7">
        <w:rPr>
          <w:rFonts w:ascii="仿宋_GB2312" w:eastAsia="仿宋_GB2312" w:hAnsi="仿宋_GB2312" w:hint="eastAsia"/>
          <w:sz w:val="32"/>
          <w:szCs w:val="32"/>
        </w:rPr>
        <w:t>5</w:t>
      </w:r>
      <w:r>
        <w:rPr>
          <w:rFonts w:ascii="仿宋_GB2312" w:eastAsia="仿宋_GB2312" w:hAnsi="仿宋_GB2312"/>
          <w:sz w:val="32"/>
          <w:szCs w:val="32"/>
        </w:rPr>
        <w:t>年度一般公共预算项目支出全面开展绩效自评。其中，二级项目</w:t>
      </w:r>
      <w:r w:rsidR="00E26203">
        <w:rPr>
          <w:rFonts w:ascii="仿宋_GB2312" w:eastAsia="仿宋_GB2312" w:hAnsi="仿宋_GB2312" w:hint="eastAsia"/>
          <w:sz w:val="32"/>
          <w:szCs w:val="32"/>
        </w:rPr>
        <w:t>7</w:t>
      </w:r>
      <w:r>
        <w:rPr>
          <w:rFonts w:ascii="仿宋_GB2312" w:eastAsia="仿宋_GB2312" w:hAnsi="仿宋_GB2312"/>
          <w:sz w:val="32"/>
          <w:szCs w:val="32"/>
        </w:rPr>
        <w:t>个，</w:t>
      </w:r>
    </w:p>
    <w:p w:rsidR="00E95E19" w:rsidRDefault="00DD2F39">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sz w:val="32"/>
          <w:szCs w:val="32"/>
        </w:rPr>
        <w:t>共涉及预算资金</w:t>
      </w:r>
      <w:r w:rsidR="00E26203">
        <w:rPr>
          <w:rFonts w:ascii="仿宋_GB2312" w:eastAsia="仿宋_GB2312" w:hAnsi="仿宋_GB2312" w:hint="eastAsia"/>
          <w:sz w:val="32"/>
          <w:szCs w:val="32"/>
        </w:rPr>
        <w:t>4545.4</w:t>
      </w:r>
      <w:r>
        <w:rPr>
          <w:rFonts w:ascii="仿宋_GB2312" w:eastAsia="仿宋_GB2312" w:hAnsi="仿宋_GB2312"/>
          <w:sz w:val="32"/>
          <w:szCs w:val="32"/>
        </w:rPr>
        <w:t>万元，占一般公共预算项目支出总额的100%</w:t>
      </w:r>
      <w:r w:rsidR="008C09B0">
        <w:rPr>
          <w:rFonts w:ascii="仿宋_GB2312" w:eastAsia="仿宋_GB2312" w:hAnsi="仿宋_GB2312" w:hint="eastAsia"/>
          <w:sz w:val="32"/>
          <w:szCs w:val="32"/>
        </w:rPr>
        <w:t>，各项目自评得分在9</w:t>
      </w:r>
      <w:r w:rsidR="00DA13B4">
        <w:rPr>
          <w:rFonts w:ascii="仿宋_GB2312" w:eastAsia="仿宋_GB2312" w:hAnsi="仿宋_GB2312" w:hint="eastAsia"/>
          <w:sz w:val="32"/>
          <w:szCs w:val="32"/>
        </w:rPr>
        <w:t>0</w:t>
      </w:r>
      <w:r w:rsidR="008C09B0">
        <w:rPr>
          <w:rFonts w:ascii="仿宋_GB2312" w:eastAsia="仿宋_GB2312" w:hAnsi="仿宋_GB2312" w:hint="eastAsia"/>
          <w:sz w:val="32"/>
          <w:szCs w:val="32"/>
        </w:rPr>
        <w:t>-</w:t>
      </w:r>
      <w:r w:rsidR="00DA13B4">
        <w:rPr>
          <w:rFonts w:ascii="仿宋_GB2312" w:eastAsia="仿宋_GB2312" w:hAnsi="仿宋_GB2312" w:hint="eastAsia"/>
          <w:sz w:val="32"/>
          <w:szCs w:val="32"/>
        </w:rPr>
        <w:t>9</w:t>
      </w:r>
      <w:r w:rsidR="00086E5F">
        <w:rPr>
          <w:rFonts w:ascii="仿宋_GB2312" w:eastAsia="仿宋_GB2312" w:hAnsi="仿宋_GB2312" w:hint="eastAsia"/>
          <w:sz w:val="32"/>
          <w:szCs w:val="32"/>
        </w:rPr>
        <w:t>6</w:t>
      </w:r>
      <w:r w:rsidR="008C09B0">
        <w:rPr>
          <w:rFonts w:ascii="仿宋_GB2312" w:eastAsia="仿宋_GB2312" w:hAnsi="仿宋_GB2312" w:hint="eastAsia"/>
          <w:sz w:val="32"/>
          <w:szCs w:val="32"/>
        </w:rPr>
        <w:t>分之间。</w:t>
      </w:r>
    </w:p>
    <w:p w:rsidR="00E95E19" w:rsidRDefault="00DD2F39">
      <w:pPr>
        <w:pStyle w:val="2"/>
        <w:spacing w:before="0" w:after="0" w:line="600" w:lineRule="exact"/>
        <w:ind w:firstLineChars="150" w:firstLine="482"/>
        <w:rPr>
          <w:rFonts w:ascii="仿宋_GB2312" w:eastAsia="仿宋_GB2312" w:hAnsi="仿宋_GB2312"/>
        </w:rPr>
      </w:pPr>
      <w:bookmarkStart w:id="22" w:name="_Toc238713024"/>
      <w:r>
        <w:rPr>
          <w:rFonts w:ascii="仿宋_GB2312" w:eastAsia="仿宋_GB2312" w:hAnsi="仿宋_GB2312" w:hint="eastAsia"/>
        </w:rPr>
        <w:lastRenderedPageBreak/>
        <w:t>（六）</w:t>
      </w:r>
      <w:r w:rsidRPr="00836970">
        <w:rPr>
          <w:rFonts w:ascii="仿宋_GB2312" w:eastAsia="仿宋_GB2312" w:hAnsi="仿宋_GB2312" w:hint="eastAsia"/>
        </w:rPr>
        <w:t>其他重要事项的情况说明</w:t>
      </w:r>
      <w:r>
        <w:rPr>
          <w:rFonts w:ascii="仿宋_GB2312" w:eastAsia="仿宋_GB2312" w:hAnsi="仿宋_GB2312" w:hint="eastAsia"/>
        </w:rPr>
        <w:t>。</w:t>
      </w:r>
      <w:bookmarkEnd w:id="22"/>
    </w:p>
    <w:p w:rsidR="00E95E19" w:rsidRDefault="00DD2F39">
      <w:pPr>
        <w:pStyle w:val="a7"/>
        <w:spacing w:before="0" w:beforeAutospacing="0" w:after="0" w:afterAutospacing="0" w:line="600" w:lineRule="exact"/>
        <w:ind w:firstLineChars="200" w:firstLine="640"/>
        <w:jc w:val="both"/>
        <w:rPr>
          <w:rFonts w:ascii="仿宋_GB2312" w:eastAsia="仿宋_GB2312" w:hAnsi="仿宋" w:cs="仿宋"/>
          <w:bCs/>
          <w:sz w:val="32"/>
          <w:szCs w:val="32"/>
        </w:rPr>
      </w:pPr>
      <w:r>
        <w:rPr>
          <w:rFonts w:ascii="仿宋_GB2312" w:eastAsia="仿宋_GB2312" w:hAnsi="仿宋_GB2312" w:hint="eastAsia"/>
          <w:sz w:val="32"/>
          <w:szCs w:val="32"/>
        </w:rPr>
        <w:t>1</w:t>
      </w:r>
      <w:r>
        <w:rPr>
          <w:rFonts w:ascii="仿宋_GB2312" w:eastAsia="仿宋_GB2312" w:hAnsi="仿宋_GB2312"/>
          <w:sz w:val="32"/>
          <w:szCs w:val="32"/>
        </w:rPr>
        <w:t>.</w:t>
      </w:r>
      <w:r>
        <w:rPr>
          <w:rFonts w:ascii="仿宋_GB2312" w:eastAsia="仿宋_GB2312" w:hAnsi="仿宋" w:cs="仿宋" w:hint="eastAsia"/>
          <w:bCs/>
          <w:color w:val="000000"/>
          <w:sz w:val="32"/>
          <w:szCs w:val="32"/>
        </w:rPr>
        <w:t>我单位</w:t>
      </w:r>
      <w:r w:rsidR="008C09B0">
        <w:rPr>
          <w:rFonts w:ascii="仿宋_GB2312" w:eastAsia="仿宋_GB2312" w:hAnsi="仿宋" w:cs="仿宋" w:hint="eastAsia"/>
          <w:bCs/>
          <w:color w:val="000000"/>
          <w:sz w:val="32"/>
          <w:szCs w:val="32"/>
        </w:rPr>
        <w:t>202</w:t>
      </w:r>
      <w:r w:rsidR="00086E5F">
        <w:rPr>
          <w:rFonts w:ascii="仿宋_GB2312" w:eastAsia="仿宋_GB2312" w:hAnsi="仿宋" w:cs="仿宋" w:hint="eastAsia"/>
          <w:bCs/>
          <w:color w:val="000000"/>
          <w:sz w:val="32"/>
          <w:szCs w:val="32"/>
        </w:rPr>
        <w:t>5</w:t>
      </w:r>
      <w:r>
        <w:rPr>
          <w:rFonts w:ascii="仿宋_GB2312" w:eastAsia="仿宋_GB2312" w:hAnsi="仿宋" w:cs="仿宋" w:hint="eastAsia"/>
          <w:bCs/>
          <w:color w:val="000000"/>
          <w:sz w:val="32"/>
          <w:szCs w:val="32"/>
        </w:rPr>
        <w:t>年政府</w:t>
      </w:r>
      <w:r>
        <w:rPr>
          <w:rFonts w:ascii="仿宋_GB2312" w:eastAsia="仿宋_GB2312" w:hAnsi="仿宋" w:cs="仿宋"/>
          <w:bCs/>
          <w:color w:val="000000"/>
          <w:sz w:val="32"/>
          <w:szCs w:val="32"/>
        </w:rPr>
        <w:t>采购</w:t>
      </w:r>
      <w:r>
        <w:rPr>
          <w:rFonts w:ascii="仿宋_GB2312" w:eastAsia="仿宋_GB2312" w:hAnsi="仿宋" w:cs="仿宋" w:hint="eastAsia"/>
          <w:bCs/>
          <w:color w:val="000000"/>
          <w:sz w:val="32"/>
          <w:szCs w:val="32"/>
        </w:rPr>
        <w:t>支出</w:t>
      </w:r>
      <w:r>
        <w:rPr>
          <w:rFonts w:ascii="仿宋_GB2312" w:eastAsia="仿宋_GB2312" w:hAnsi="仿宋" w:cs="仿宋"/>
          <w:bCs/>
          <w:color w:val="000000"/>
          <w:sz w:val="32"/>
          <w:szCs w:val="32"/>
        </w:rPr>
        <w:t>金额</w:t>
      </w:r>
      <w:r w:rsidR="00452B7F" w:rsidRPr="00452B7F">
        <w:rPr>
          <w:rFonts w:ascii="仿宋_GB2312" w:eastAsia="仿宋_GB2312" w:hAnsi="仿宋" w:cs="仿宋"/>
          <w:bCs/>
          <w:color w:val="000000"/>
          <w:sz w:val="32"/>
          <w:szCs w:val="32"/>
        </w:rPr>
        <w:t>1</w:t>
      </w:r>
      <w:r w:rsidR="00086E5F">
        <w:rPr>
          <w:rFonts w:ascii="仿宋_GB2312" w:eastAsia="仿宋_GB2312" w:hAnsi="仿宋" w:cs="仿宋" w:hint="eastAsia"/>
          <w:bCs/>
          <w:color w:val="000000"/>
          <w:sz w:val="32"/>
          <w:szCs w:val="32"/>
        </w:rPr>
        <w:t>674.05</w:t>
      </w:r>
      <w:r w:rsidR="00452B7F">
        <w:rPr>
          <w:rFonts w:ascii="仿宋_GB2312" w:eastAsia="仿宋_GB2312" w:hAnsi="仿宋" w:cs="仿宋" w:hint="eastAsia"/>
          <w:bCs/>
          <w:color w:val="000000"/>
          <w:sz w:val="32"/>
          <w:szCs w:val="32"/>
        </w:rPr>
        <w:t>万元，其中</w:t>
      </w:r>
      <w:r>
        <w:rPr>
          <w:rFonts w:ascii="仿宋_GB2312" w:eastAsia="仿宋_GB2312" w:hAnsi="仿宋" w:cs="仿宋"/>
          <w:bCs/>
          <w:color w:val="000000"/>
          <w:sz w:val="32"/>
          <w:szCs w:val="32"/>
        </w:rPr>
        <w:t>货物采购</w:t>
      </w:r>
      <w:r w:rsidR="00086E5F">
        <w:rPr>
          <w:rFonts w:ascii="仿宋_GB2312" w:eastAsia="仿宋_GB2312" w:hAnsi="仿宋" w:cs="仿宋" w:hint="eastAsia"/>
          <w:bCs/>
          <w:color w:val="000000"/>
          <w:sz w:val="32"/>
          <w:szCs w:val="32"/>
        </w:rPr>
        <w:t>1514.55万元</w:t>
      </w:r>
      <w:r w:rsidR="00452B7F">
        <w:rPr>
          <w:rFonts w:ascii="仿宋_GB2312" w:eastAsia="仿宋_GB2312" w:hAnsi="仿宋" w:cs="仿宋" w:hint="eastAsia"/>
          <w:bCs/>
          <w:color w:val="000000"/>
          <w:sz w:val="32"/>
          <w:szCs w:val="32"/>
        </w:rPr>
        <w:t>、服务采购</w:t>
      </w:r>
      <w:r w:rsidR="00086E5F">
        <w:rPr>
          <w:rFonts w:ascii="仿宋_GB2312" w:eastAsia="仿宋_GB2312" w:hAnsi="仿宋" w:cs="仿宋" w:hint="eastAsia"/>
          <w:bCs/>
          <w:color w:val="000000"/>
          <w:sz w:val="32"/>
          <w:szCs w:val="32"/>
        </w:rPr>
        <w:t>159.5</w:t>
      </w:r>
      <w:r w:rsidR="00452B7F">
        <w:rPr>
          <w:rFonts w:ascii="仿宋_GB2312" w:eastAsia="仿宋_GB2312" w:hAnsi="仿宋" w:cs="仿宋" w:hint="eastAsia"/>
          <w:bCs/>
          <w:color w:val="000000"/>
          <w:sz w:val="32"/>
          <w:szCs w:val="32"/>
        </w:rPr>
        <w:t>万元</w:t>
      </w:r>
      <w:r>
        <w:rPr>
          <w:rFonts w:ascii="仿宋_GB2312" w:eastAsia="仿宋_GB2312" w:hAnsi="仿宋" w:cs="仿宋" w:hint="eastAsia"/>
          <w:bCs/>
          <w:color w:val="000000"/>
          <w:sz w:val="32"/>
          <w:szCs w:val="32"/>
        </w:rPr>
        <w:t>。</w:t>
      </w:r>
      <w:r>
        <w:rPr>
          <w:rFonts w:ascii="仿宋_GB2312" w:eastAsia="仿宋_GB2312" w:hAnsi="仿宋" w:cs="仿宋"/>
          <w:bCs/>
          <w:color w:val="000000"/>
          <w:sz w:val="32"/>
          <w:szCs w:val="32"/>
        </w:rPr>
        <w:t>按照</w:t>
      </w:r>
      <w:r>
        <w:rPr>
          <w:rFonts w:ascii="仿宋_GB2312" w:eastAsia="仿宋_GB2312" w:hAnsi="仿宋" w:cs="仿宋" w:hint="eastAsia"/>
          <w:bCs/>
          <w:color w:val="000000"/>
          <w:sz w:val="32"/>
          <w:szCs w:val="32"/>
        </w:rPr>
        <w:t>组织形式划分：</w:t>
      </w:r>
      <w:r w:rsidR="00086E5F">
        <w:rPr>
          <w:rFonts w:ascii="仿宋_GB2312" w:eastAsia="仿宋_GB2312" w:hAnsi="仿宋" w:cs="仿宋" w:hint="eastAsia"/>
          <w:bCs/>
          <w:color w:val="000000"/>
          <w:sz w:val="32"/>
          <w:szCs w:val="32"/>
        </w:rPr>
        <w:t>集中采购218.1万元、</w:t>
      </w:r>
      <w:r>
        <w:rPr>
          <w:rFonts w:ascii="仿宋_GB2312" w:eastAsia="仿宋_GB2312" w:hAnsi="仿宋" w:cs="仿宋" w:hint="eastAsia"/>
          <w:bCs/>
          <w:color w:val="000000"/>
          <w:sz w:val="32"/>
          <w:szCs w:val="32"/>
        </w:rPr>
        <w:t>分散</w:t>
      </w:r>
      <w:r w:rsidR="00452B7F">
        <w:rPr>
          <w:rFonts w:ascii="仿宋_GB2312" w:eastAsia="仿宋_GB2312" w:hAnsi="仿宋" w:cs="仿宋" w:hint="eastAsia"/>
          <w:bCs/>
          <w:color w:val="000000"/>
          <w:sz w:val="32"/>
          <w:szCs w:val="32"/>
        </w:rPr>
        <w:t>采购</w:t>
      </w:r>
      <w:r w:rsidR="00086E5F">
        <w:rPr>
          <w:rFonts w:ascii="仿宋_GB2312" w:eastAsia="仿宋_GB2312" w:hAnsi="仿宋" w:cs="仿宋" w:hint="eastAsia"/>
          <w:bCs/>
          <w:color w:val="000000"/>
          <w:sz w:val="32"/>
          <w:szCs w:val="32"/>
        </w:rPr>
        <w:t>1455.95万元</w:t>
      </w:r>
      <w:r>
        <w:rPr>
          <w:rFonts w:ascii="仿宋_GB2312" w:eastAsia="仿宋_GB2312" w:hAnsi="仿宋" w:cs="仿宋"/>
          <w:bCs/>
          <w:color w:val="000000"/>
          <w:sz w:val="32"/>
          <w:szCs w:val="32"/>
        </w:rPr>
        <w:t>；</w:t>
      </w:r>
      <w:r>
        <w:rPr>
          <w:rFonts w:ascii="仿宋_GB2312" w:eastAsia="仿宋_GB2312" w:hAnsi="仿宋" w:cs="仿宋" w:hint="eastAsia"/>
          <w:bCs/>
          <w:color w:val="000000"/>
          <w:sz w:val="32"/>
          <w:szCs w:val="32"/>
        </w:rPr>
        <w:t>按照</w:t>
      </w:r>
      <w:r>
        <w:rPr>
          <w:rFonts w:ascii="仿宋_GB2312" w:eastAsia="仿宋_GB2312" w:hAnsi="仿宋" w:cs="仿宋"/>
          <w:bCs/>
          <w:color w:val="000000"/>
          <w:sz w:val="32"/>
          <w:szCs w:val="32"/>
        </w:rPr>
        <w:t>采购机构划分：</w:t>
      </w:r>
      <w:r w:rsidR="00086E5F" w:rsidRPr="00086E5F">
        <w:rPr>
          <w:rFonts w:ascii="仿宋_GB2312" w:eastAsia="仿宋_GB2312" w:hAnsi="仿宋" w:cs="仿宋" w:hint="eastAsia"/>
          <w:bCs/>
          <w:color w:val="000000"/>
          <w:sz w:val="32"/>
          <w:szCs w:val="32"/>
        </w:rPr>
        <w:t>集中采购机构采购</w:t>
      </w:r>
      <w:r w:rsidR="00086E5F">
        <w:rPr>
          <w:rFonts w:ascii="仿宋_GB2312" w:eastAsia="仿宋_GB2312" w:hAnsi="仿宋" w:cs="仿宋" w:hint="eastAsia"/>
          <w:bCs/>
          <w:color w:val="000000"/>
          <w:sz w:val="32"/>
          <w:szCs w:val="32"/>
        </w:rPr>
        <w:t>1.84万元、</w:t>
      </w:r>
      <w:r>
        <w:rPr>
          <w:rFonts w:ascii="仿宋_GB2312" w:eastAsia="仿宋_GB2312" w:hAnsi="仿宋" w:cs="仿宋" w:hint="eastAsia"/>
          <w:bCs/>
          <w:color w:val="000000"/>
          <w:sz w:val="32"/>
          <w:szCs w:val="32"/>
        </w:rPr>
        <w:t>社会代理</w:t>
      </w:r>
      <w:r>
        <w:rPr>
          <w:rFonts w:ascii="仿宋_GB2312" w:eastAsia="仿宋_GB2312" w:hAnsi="仿宋" w:cs="仿宋"/>
          <w:bCs/>
          <w:color w:val="000000"/>
          <w:sz w:val="32"/>
          <w:szCs w:val="32"/>
        </w:rPr>
        <w:t>机构采购</w:t>
      </w:r>
      <w:r w:rsidR="00452B7F">
        <w:rPr>
          <w:rFonts w:ascii="仿宋_GB2312" w:eastAsia="仿宋_GB2312" w:hAnsi="仿宋" w:cs="仿宋" w:hint="eastAsia"/>
          <w:bCs/>
          <w:color w:val="000000"/>
          <w:sz w:val="32"/>
          <w:szCs w:val="32"/>
        </w:rPr>
        <w:t>1</w:t>
      </w:r>
      <w:r w:rsidR="00086E5F">
        <w:rPr>
          <w:rFonts w:ascii="仿宋_GB2312" w:eastAsia="仿宋_GB2312" w:hAnsi="仿宋" w:cs="仿宋" w:hint="eastAsia"/>
          <w:bCs/>
          <w:color w:val="000000"/>
          <w:sz w:val="32"/>
          <w:szCs w:val="32"/>
        </w:rPr>
        <w:t>185.6</w:t>
      </w:r>
      <w:r>
        <w:rPr>
          <w:rFonts w:ascii="仿宋_GB2312" w:eastAsia="仿宋_GB2312" w:hAnsi="仿宋" w:cs="仿宋" w:hint="eastAsia"/>
          <w:bCs/>
          <w:color w:val="000000"/>
          <w:sz w:val="32"/>
          <w:szCs w:val="32"/>
        </w:rPr>
        <w:t>万元</w:t>
      </w:r>
      <w:r w:rsidR="008C09B0">
        <w:rPr>
          <w:rFonts w:ascii="仿宋_GB2312" w:eastAsia="仿宋_GB2312" w:hAnsi="仿宋" w:cs="仿宋" w:hint="eastAsia"/>
          <w:bCs/>
          <w:color w:val="000000"/>
          <w:sz w:val="32"/>
          <w:szCs w:val="32"/>
        </w:rPr>
        <w:t>、自行采购</w:t>
      </w:r>
      <w:r w:rsidR="00086E5F">
        <w:rPr>
          <w:rFonts w:ascii="仿宋_GB2312" w:eastAsia="仿宋_GB2312" w:hAnsi="仿宋" w:cs="仿宋" w:hint="eastAsia"/>
          <w:bCs/>
          <w:color w:val="000000"/>
          <w:sz w:val="32"/>
          <w:szCs w:val="32"/>
        </w:rPr>
        <w:t>486.61</w:t>
      </w:r>
      <w:r w:rsidR="008C09B0">
        <w:rPr>
          <w:rFonts w:ascii="仿宋_GB2312" w:eastAsia="仿宋_GB2312" w:hAnsi="仿宋" w:cs="仿宋" w:hint="eastAsia"/>
          <w:bCs/>
          <w:color w:val="000000"/>
          <w:sz w:val="32"/>
          <w:szCs w:val="32"/>
        </w:rPr>
        <w:t>万元</w:t>
      </w:r>
      <w:r>
        <w:rPr>
          <w:rFonts w:ascii="仿宋_GB2312" w:eastAsia="仿宋_GB2312" w:hAnsi="仿宋" w:cs="仿宋"/>
          <w:bCs/>
          <w:color w:val="000000"/>
          <w:sz w:val="32"/>
          <w:szCs w:val="32"/>
        </w:rPr>
        <w:t>；</w:t>
      </w:r>
      <w:r>
        <w:rPr>
          <w:rFonts w:ascii="仿宋_GB2312" w:eastAsia="仿宋_GB2312" w:hAnsi="仿宋" w:cs="仿宋" w:hint="eastAsia"/>
          <w:bCs/>
          <w:color w:val="000000"/>
          <w:sz w:val="32"/>
          <w:szCs w:val="32"/>
        </w:rPr>
        <w:t>按照</w:t>
      </w:r>
      <w:r>
        <w:rPr>
          <w:rFonts w:ascii="仿宋_GB2312" w:eastAsia="仿宋_GB2312" w:hAnsi="仿宋" w:cs="仿宋"/>
          <w:bCs/>
          <w:color w:val="000000"/>
          <w:sz w:val="32"/>
          <w:szCs w:val="32"/>
        </w:rPr>
        <w:t>采购方式划分：</w:t>
      </w:r>
      <w:r>
        <w:rPr>
          <w:rFonts w:ascii="仿宋_GB2312" w:eastAsia="仿宋_GB2312" w:hAnsi="仿宋" w:cs="仿宋" w:hint="eastAsia"/>
          <w:bCs/>
          <w:color w:val="000000"/>
          <w:sz w:val="32"/>
          <w:szCs w:val="32"/>
        </w:rPr>
        <w:t>公开招标</w:t>
      </w:r>
      <w:r w:rsidR="00452B7F">
        <w:rPr>
          <w:rFonts w:ascii="仿宋_GB2312" w:eastAsia="仿宋_GB2312" w:hAnsi="仿宋" w:cs="仿宋" w:hint="eastAsia"/>
          <w:bCs/>
          <w:color w:val="000000"/>
          <w:sz w:val="32"/>
          <w:szCs w:val="32"/>
        </w:rPr>
        <w:t>1</w:t>
      </w:r>
      <w:r w:rsidR="00086E5F">
        <w:rPr>
          <w:rFonts w:ascii="仿宋_GB2312" w:eastAsia="仿宋_GB2312" w:hAnsi="仿宋" w:cs="仿宋" w:hint="eastAsia"/>
          <w:bCs/>
          <w:color w:val="000000"/>
          <w:sz w:val="32"/>
          <w:szCs w:val="32"/>
        </w:rPr>
        <w:t>187.44</w:t>
      </w:r>
      <w:r>
        <w:rPr>
          <w:rFonts w:ascii="仿宋_GB2312" w:eastAsia="仿宋_GB2312" w:hAnsi="仿宋" w:cs="仿宋" w:hint="eastAsia"/>
          <w:bCs/>
          <w:color w:val="000000"/>
          <w:sz w:val="32"/>
          <w:szCs w:val="32"/>
        </w:rPr>
        <w:t>万元</w:t>
      </w:r>
      <w:r>
        <w:rPr>
          <w:rFonts w:ascii="仿宋_GB2312" w:eastAsia="仿宋_GB2312" w:hAnsi="仿宋" w:cs="仿宋"/>
          <w:bCs/>
          <w:color w:val="000000"/>
          <w:sz w:val="32"/>
          <w:szCs w:val="32"/>
        </w:rPr>
        <w:t>、</w:t>
      </w:r>
      <w:r w:rsidR="00452B7F">
        <w:rPr>
          <w:rFonts w:ascii="仿宋_GB2312" w:eastAsia="仿宋_GB2312" w:hAnsi="仿宋" w:cs="仿宋" w:hint="eastAsia"/>
          <w:bCs/>
          <w:color w:val="000000"/>
          <w:sz w:val="32"/>
          <w:szCs w:val="32"/>
        </w:rPr>
        <w:t>单一来源采购</w:t>
      </w:r>
      <w:r w:rsidR="00086E5F">
        <w:rPr>
          <w:rFonts w:ascii="仿宋_GB2312" w:eastAsia="仿宋_GB2312" w:hAnsi="仿宋" w:cs="仿宋" w:hint="eastAsia"/>
          <w:bCs/>
          <w:color w:val="000000"/>
          <w:sz w:val="32"/>
          <w:szCs w:val="32"/>
        </w:rPr>
        <w:t>200</w:t>
      </w:r>
      <w:r w:rsidR="00452B7F">
        <w:rPr>
          <w:rFonts w:ascii="仿宋_GB2312" w:eastAsia="仿宋_GB2312" w:hAnsi="仿宋" w:cs="仿宋" w:hint="eastAsia"/>
          <w:bCs/>
          <w:color w:val="000000"/>
          <w:sz w:val="32"/>
          <w:szCs w:val="32"/>
        </w:rPr>
        <w:t>万元、</w:t>
      </w:r>
      <w:r>
        <w:rPr>
          <w:rFonts w:ascii="仿宋_GB2312" w:eastAsia="仿宋_GB2312" w:hAnsi="仿宋" w:cs="仿宋" w:hint="eastAsia"/>
          <w:bCs/>
          <w:color w:val="000000"/>
          <w:sz w:val="32"/>
          <w:szCs w:val="32"/>
        </w:rPr>
        <w:t>询价</w:t>
      </w:r>
      <w:r w:rsidR="00086E5F">
        <w:rPr>
          <w:rFonts w:ascii="仿宋_GB2312" w:eastAsia="仿宋_GB2312" w:hAnsi="仿宋" w:cs="仿宋" w:hint="eastAsia"/>
          <w:bCs/>
          <w:color w:val="000000"/>
          <w:sz w:val="32"/>
          <w:szCs w:val="32"/>
        </w:rPr>
        <w:t>30.36</w:t>
      </w:r>
      <w:r>
        <w:rPr>
          <w:rFonts w:ascii="仿宋_GB2312" w:eastAsia="仿宋_GB2312" w:hAnsi="仿宋" w:cs="仿宋" w:hint="eastAsia"/>
          <w:bCs/>
          <w:color w:val="000000"/>
          <w:sz w:val="32"/>
          <w:szCs w:val="32"/>
        </w:rPr>
        <w:t>万元</w:t>
      </w:r>
      <w:r w:rsidR="00452B7F">
        <w:rPr>
          <w:rFonts w:ascii="仿宋_GB2312" w:eastAsia="仿宋_GB2312" w:hAnsi="仿宋" w:cs="仿宋" w:hint="eastAsia"/>
          <w:bCs/>
          <w:color w:val="000000"/>
          <w:sz w:val="32"/>
          <w:szCs w:val="32"/>
        </w:rPr>
        <w:t>、</w:t>
      </w:r>
      <w:r w:rsidR="00086E5F">
        <w:rPr>
          <w:rFonts w:ascii="仿宋_GB2312" w:eastAsia="仿宋_GB2312" w:hAnsi="仿宋" w:cs="仿宋" w:hint="eastAsia"/>
          <w:bCs/>
          <w:color w:val="000000"/>
          <w:sz w:val="32"/>
          <w:szCs w:val="32"/>
        </w:rPr>
        <w:t>框架协议采购256.25</w:t>
      </w:r>
      <w:r w:rsidR="00452B7F">
        <w:rPr>
          <w:rFonts w:ascii="仿宋_GB2312" w:eastAsia="仿宋_GB2312" w:hAnsi="仿宋" w:cs="仿宋" w:hint="eastAsia"/>
          <w:bCs/>
          <w:color w:val="000000"/>
          <w:sz w:val="32"/>
          <w:szCs w:val="32"/>
        </w:rPr>
        <w:t>万元</w:t>
      </w:r>
      <w:r>
        <w:rPr>
          <w:rFonts w:ascii="仿宋_GB2312" w:eastAsia="仿宋_GB2312" w:hAnsi="仿宋" w:cs="仿宋" w:hint="eastAsia"/>
          <w:bCs/>
          <w:color w:val="000000"/>
          <w:sz w:val="32"/>
          <w:szCs w:val="32"/>
        </w:rPr>
        <w:t>。政府采购</w:t>
      </w:r>
      <w:r>
        <w:rPr>
          <w:rFonts w:ascii="仿宋_GB2312" w:eastAsia="仿宋_GB2312" w:hAnsi="仿宋" w:cs="仿宋"/>
          <w:bCs/>
          <w:color w:val="000000"/>
          <w:sz w:val="32"/>
          <w:szCs w:val="32"/>
        </w:rPr>
        <w:t>合同授予情况：</w:t>
      </w:r>
      <w:r>
        <w:rPr>
          <w:rFonts w:ascii="仿宋_GB2312" w:eastAsia="仿宋_GB2312" w:hAnsi="仿宋" w:cs="仿宋" w:hint="eastAsia"/>
          <w:bCs/>
          <w:color w:val="000000"/>
          <w:sz w:val="32"/>
          <w:szCs w:val="32"/>
        </w:rPr>
        <w:t>其中</w:t>
      </w:r>
      <w:r>
        <w:rPr>
          <w:rFonts w:ascii="仿宋_GB2312" w:eastAsia="仿宋_GB2312" w:hAnsi="仿宋" w:cs="仿宋"/>
          <w:bCs/>
          <w:color w:val="000000"/>
          <w:sz w:val="32"/>
          <w:szCs w:val="32"/>
        </w:rPr>
        <w:t>大型</w:t>
      </w:r>
      <w:r>
        <w:rPr>
          <w:rFonts w:ascii="仿宋_GB2312" w:eastAsia="仿宋_GB2312" w:hAnsi="仿宋" w:cs="仿宋" w:hint="eastAsia"/>
          <w:bCs/>
          <w:color w:val="000000"/>
          <w:sz w:val="32"/>
          <w:szCs w:val="32"/>
        </w:rPr>
        <w:t>企业</w:t>
      </w:r>
      <w:r w:rsidR="00086E5F">
        <w:rPr>
          <w:rFonts w:ascii="仿宋_GB2312" w:eastAsia="仿宋_GB2312" w:hAnsi="仿宋" w:cs="仿宋" w:hint="eastAsia"/>
          <w:bCs/>
          <w:color w:val="000000"/>
          <w:sz w:val="32"/>
          <w:szCs w:val="32"/>
        </w:rPr>
        <w:t>318.88</w:t>
      </w:r>
      <w:r>
        <w:rPr>
          <w:rFonts w:ascii="仿宋_GB2312" w:eastAsia="仿宋_GB2312" w:hAnsi="仿宋" w:cs="仿宋" w:hint="eastAsia"/>
          <w:bCs/>
          <w:color w:val="000000"/>
          <w:sz w:val="32"/>
          <w:szCs w:val="32"/>
        </w:rPr>
        <w:t>万元</w:t>
      </w:r>
      <w:r>
        <w:rPr>
          <w:rFonts w:ascii="仿宋_GB2312" w:eastAsia="仿宋_GB2312" w:hAnsi="仿宋" w:cs="仿宋"/>
          <w:bCs/>
          <w:color w:val="000000"/>
          <w:sz w:val="32"/>
          <w:szCs w:val="32"/>
        </w:rPr>
        <w:t>、</w:t>
      </w:r>
      <w:r>
        <w:rPr>
          <w:rFonts w:ascii="仿宋_GB2312" w:eastAsia="仿宋_GB2312" w:hAnsi="仿宋" w:cs="仿宋" w:hint="eastAsia"/>
          <w:bCs/>
          <w:color w:val="000000"/>
          <w:sz w:val="32"/>
          <w:szCs w:val="32"/>
        </w:rPr>
        <w:t>中型</w:t>
      </w:r>
      <w:r>
        <w:rPr>
          <w:rFonts w:ascii="仿宋_GB2312" w:eastAsia="仿宋_GB2312" w:hAnsi="仿宋" w:cs="仿宋"/>
          <w:bCs/>
          <w:color w:val="000000"/>
          <w:sz w:val="32"/>
          <w:szCs w:val="32"/>
        </w:rPr>
        <w:t>企业</w:t>
      </w:r>
      <w:r w:rsidR="00086E5F">
        <w:rPr>
          <w:rFonts w:ascii="仿宋_GB2312" w:eastAsia="仿宋_GB2312" w:hAnsi="仿宋" w:cs="仿宋" w:hint="eastAsia"/>
          <w:bCs/>
          <w:color w:val="000000"/>
          <w:sz w:val="32"/>
          <w:szCs w:val="32"/>
        </w:rPr>
        <w:t>412.91</w:t>
      </w:r>
      <w:r>
        <w:rPr>
          <w:rFonts w:ascii="仿宋_GB2312" w:eastAsia="仿宋_GB2312" w:hAnsi="仿宋" w:cs="仿宋" w:hint="eastAsia"/>
          <w:bCs/>
          <w:color w:val="000000"/>
          <w:sz w:val="32"/>
          <w:szCs w:val="32"/>
        </w:rPr>
        <w:t>万元</w:t>
      </w:r>
      <w:r>
        <w:rPr>
          <w:rFonts w:ascii="仿宋_GB2312" w:eastAsia="仿宋_GB2312" w:hAnsi="仿宋" w:cs="仿宋"/>
          <w:bCs/>
          <w:color w:val="000000"/>
          <w:sz w:val="32"/>
          <w:szCs w:val="32"/>
        </w:rPr>
        <w:t>、</w:t>
      </w:r>
      <w:r>
        <w:rPr>
          <w:rFonts w:ascii="仿宋_GB2312" w:eastAsia="仿宋_GB2312" w:hAnsi="仿宋" w:cs="仿宋" w:hint="eastAsia"/>
          <w:bCs/>
          <w:color w:val="000000"/>
          <w:sz w:val="32"/>
          <w:szCs w:val="32"/>
        </w:rPr>
        <w:t>小</w:t>
      </w:r>
      <w:proofErr w:type="gramStart"/>
      <w:r>
        <w:rPr>
          <w:rFonts w:ascii="仿宋_GB2312" w:eastAsia="仿宋_GB2312" w:hAnsi="仿宋" w:cs="仿宋" w:hint="eastAsia"/>
          <w:bCs/>
          <w:color w:val="000000"/>
          <w:sz w:val="32"/>
          <w:szCs w:val="32"/>
        </w:rPr>
        <w:t>微企业</w:t>
      </w:r>
      <w:proofErr w:type="gramEnd"/>
      <w:r w:rsidR="00086E5F">
        <w:rPr>
          <w:rFonts w:ascii="仿宋_GB2312" w:eastAsia="仿宋_GB2312" w:hAnsi="仿宋" w:cs="仿宋" w:hint="eastAsia"/>
          <w:bCs/>
          <w:color w:val="000000"/>
          <w:sz w:val="32"/>
          <w:szCs w:val="32"/>
        </w:rPr>
        <w:t>302.56</w:t>
      </w:r>
      <w:r>
        <w:rPr>
          <w:rFonts w:ascii="仿宋_GB2312" w:eastAsia="仿宋_GB2312" w:hAnsi="仿宋" w:cs="仿宋" w:hint="eastAsia"/>
          <w:bCs/>
          <w:color w:val="000000"/>
          <w:sz w:val="32"/>
          <w:szCs w:val="32"/>
        </w:rPr>
        <w:t>万元</w:t>
      </w:r>
      <w:r w:rsidR="00452B7F">
        <w:rPr>
          <w:rFonts w:ascii="仿宋_GB2312" w:eastAsia="仿宋_GB2312" w:hAnsi="仿宋" w:cs="仿宋" w:hint="eastAsia"/>
          <w:bCs/>
          <w:color w:val="000000"/>
          <w:sz w:val="32"/>
          <w:szCs w:val="32"/>
        </w:rPr>
        <w:t>、其他</w:t>
      </w:r>
      <w:r w:rsidR="00086E5F">
        <w:rPr>
          <w:rFonts w:ascii="仿宋_GB2312" w:eastAsia="仿宋_GB2312" w:hAnsi="仿宋" w:cs="仿宋" w:hint="eastAsia"/>
          <w:bCs/>
          <w:color w:val="000000"/>
          <w:sz w:val="32"/>
          <w:szCs w:val="32"/>
        </w:rPr>
        <w:t>639.7</w:t>
      </w:r>
      <w:r w:rsidR="00452B7F">
        <w:rPr>
          <w:rFonts w:ascii="仿宋_GB2312" w:eastAsia="仿宋_GB2312" w:hAnsi="仿宋" w:cs="仿宋" w:hint="eastAsia"/>
          <w:bCs/>
          <w:color w:val="000000"/>
          <w:sz w:val="32"/>
          <w:szCs w:val="32"/>
        </w:rPr>
        <w:t>万元</w:t>
      </w:r>
      <w:r>
        <w:rPr>
          <w:rFonts w:ascii="仿宋_GB2312" w:eastAsia="仿宋_GB2312" w:hAnsi="仿宋" w:cs="仿宋"/>
          <w:bCs/>
          <w:color w:val="000000"/>
          <w:sz w:val="32"/>
          <w:szCs w:val="32"/>
        </w:rPr>
        <w:t>。</w:t>
      </w:r>
    </w:p>
    <w:p w:rsidR="00E95E19" w:rsidRDefault="00DD2F39">
      <w:pPr>
        <w:pStyle w:val="a7"/>
        <w:spacing w:before="0" w:beforeAutospacing="0" w:after="0" w:afterAutospacing="0" w:line="600" w:lineRule="exact"/>
        <w:ind w:firstLineChars="200" w:firstLine="640"/>
        <w:jc w:val="both"/>
        <w:rPr>
          <w:rFonts w:ascii="仿宋_GB2312" w:eastAsia="仿宋_GB2312" w:hAnsi="仿宋_GB2312"/>
          <w:sz w:val="32"/>
          <w:szCs w:val="32"/>
        </w:rPr>
      </w:pPr>
      <w:r>
        <w:rPr>
          <w:rFonts w:ascii="仿宋_GB2312" w:eastAsia="仿宋_GB2312" w:hAnsi="仿宋_GB2312" w:hint="eastAsia"/>
          <w:sz w:val="32"/>
          <w:szCs w:val="32"/>
        </w:rPr>
        <w:t>2</w:t>
      </w:r>
      <w:r>
        <w:rPr>
          <w:rFonts w:ascii="仿宋_GB2312" w:eastAsia="仿宋_GB2312" w:hAnsi="仿宋_GB2312"/>
          <w:sz w:val="32"/>
          <w:szCs w:val="32"/>
        </w:rPr>
        <w:t>.</w:t>
      </w:r>
      <w:r w:rsidR="004000B5" w:rsidRPr="004000B5">
        <w:rPr>
          <w:rFonts w:ascii="仿宋_GB2312" w:eastAsia="仿宋_GB2312" w:hAnsi="仿宋" w:cs="仿宋"/>
          <w:bCs/>
          <w:color w:val="000000"/>
          <w:sz w:val="32"/>
          <w:szCs w:val="32"/>
        </w:rPr>
        <w:t xml:space="preserve"> </w:t>
      </w:r>
      <w:r w:rsidR="004000B5" w:rsidRPr="00E06D03">
        <w:rPr>
          <w:rFonts w:ascii="仿宋_GB2312" w:eastAsia="仿宋_GB2312" w:hAnsi="仿宋" w:cs="仿宋"/>
          <w:bCs/>
          <w:color w:val="000000"/>
          <w:sz w:val="32"/>
          <w:szCs w:val="32"/>
        </w:rPr>
        <w:t>国有资产占用情况。</w:t>
      </w:r>
      <w:r w:rsidR="004000B5" w:rsidRPr="00E06D03">
        <w:rPr>
          <w:rFonts w:ascii="仿宋_GB2312" w:eastAsia="仿宋_GB2312" w:hAnsi="仿宋" w:cs="仿宋" w:hint="eastAsia"/>
          <w:bCs/>
          <w:color w:val="000000"/>
          <w:sz w:val="32"/>
          <w:szCs w:val="32"/>
        </w:rPr>
        <w:t>截至</w:t>
      </w:r>
      <w:r w:rsidR="004000B5">
        <w:rPr>
          <w:rFonts w:ascii="仿宋_GB2312" w:eastAsia="仿宋_GB2312" w:hAnsi="仿宋" w:cs="仿宋" w:hint="eastAsia"/>
          <w:bCs/>
          <w:color w:val="000000"/>
          <w:sz w:val="32"/>
          <w:szCs w:val="32"/>
        </w:rPr>
        <w:t>202</w:t>
      </w:r>
      <w:r w:rsidR="00086E5F">
        <w:rPr>
          <w:rFonts w:ascii="仿宋_GB2312" w:eastAsia="仿宋_GB2312" w:hAnsi="仿宋" w:cs="仿宋" w:hint="eastAsia"/>
          <w:bCs/>
          <w:color w:val="000000"/>
          <w:sz w:val="32"/>
          <w:szCs w:val="32"/>
        </w:rPr>
        <w:t>5</w:t>
      </w:r>
      <w:r w:rsidR="004000B5" w:rsidRPr="00E06D03">
        <w:rPr>
          <w:rFonts w:ascii="仿宋_GB2312" w:eastAsia="仿宋_GB2312" w:hAnsi="仿宋" w:cs="仿宋" w:hint="eastAsia"/>
          <w:bCs/>
          <w:color w:val="000000"/>
          <w:sz w:val="32"/>
          <w:szCs w:val="32"/>
        </w:rPr>
        <w:t>年12月31日，我单位共有车辆2辆（台）,单位价值100万元以上</w:t>
      </w:r>
      <w:r w:rsidR="004000B5" w:rsidRPr="002B3553">
        <w:rPr>
          <w:rFonts w:ascii="仿宋" w:eastAsia="仿宋" w:hAnsi="仿宋" w:hint="eastAsia"/>
          <w:sz w:val="32"/>
          <w:szCs w:val="32"/>
        </w:rPr>
        <w:t>专用设备</w:t>
      </w:r>
      <w:r w:rsidR="00452B7F">
        <w:rPr>
          <w:rFonts w:ascii="仿宋" w:eastAsia="仿宋" w:hAnsi="仿宋" w:hint="eastAsia"/>
          <w:sz w:val="32"/>
          <w:szCs w:val="32"/>
        </w:rPr>
        <w:t>4</w:t>
      </w:r>
      <w:r w:rsidR="00086E5F">
        <w:rPr>
          <w:rFonts w:ascii="仿宋" w:eastAsia="仿宋" w:hAnsi="仿宋" w:hint="eastAsia"/>
          <w:sz w:val="32"/>
          <w:szCs w:val="32"/>
        </w:rPr>
        <w:t>9</w:t>
      </w:r>
      <w:r w:rsidR="004000B5" w:rsidRPr="002B3553">
        <w:rPr>
          <w:rFonts w:ascii="仿宋" w:eastAsia="仿宋" w:hAnsi="仿宋" w:hint="eastAsia"/>
          <w:sz w:val="32"/>
          <w:szCs w:val="32"/>
        </w:rPr>
        <w:t>台（套）。</w:t>
      </w:r>
    </w:p>
    <w:p w:rsidR="00E95E19" w:rsidRDefault="00DD2F39">
      <w:pPr>
        <w:pStyle w:val="1"/>
        <w:spacing w:before="0" w:after="0" w:line="600" w:lineRule="exact"/>
        <w:ind w:firstLineChars="200" w:firstLine="643"/>
        <w:rPr>
          <w:rFonts w:ascii="仿宋_GB2312" w:eastAsia="仿宋_GB2312" w:hAnsi="仿宋_GB2312"/>
          <w:sz w:val="32"/>
          <w:szCs w:val="32"/>
        </w:rPr>
      </w:pPr>
      <w:bookmarkStart w:id="23" w:name="_Toc238713025"/>
      <w:r>
        <w:rPr>
          <w:rFonts w:ascii="仿宋_GB2312" w:eastAsia="仿宋_GB2312" w:hAnsi="仿宋_GB2312" w:hint="eastAsia"/>
          <w:sz w:val="32"/>
          <w:szCs w:val="32"/>
        </w:rPr>
        <w:t>四、名词解释</w:t>
      </w:r>
      <w:bookmarkEnd w:id="23"/>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t>（一）</w:t>
      </w:r>
      <w:r>
        <w:rPr>
          <w:rFonts w:ascii="仿宋_GB2312" w:eastAsia="仿宋_GB2312" w:hAnsi="仿宋_GB2312" w:hint="eastAsia"/>
          <w:color w:val="000000"/>
          <w:sz w:val="32"/>
          <w:szCs w:val="32"/>
        </w:rPr>
        <w:t>一般公共预算拨款收入：指中央财政当年拨付的资金。</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t>（二）</w:t>
      </w:r>
      <w:r>
        <w:rPr>
          <w:rFonts w:ascii="仿宋_GB2312" w:eastAsia="仿宋_GB2312" w:hAnsi="仿宋_GB2312" w:hint="eastAsia"/>
          <w:color w:val="000000"/>
          <w:sz w:val="32"/>
          <w:szCs w:val="32"/>
        </w:rPr>
        <w:t>事业收入：指事业单位开展专业业务活动及辅助活动所取得的</w:t>
      </w:r>
      <w:hyperlink r:id="rId16" w:history="1">
        <w:r>
          <w:rPr>
            <w:rFonts w:ascii="仿宋_GB2312" w:eastAsia="仿宋_GB2312" w:hAnsi="仿宋_GB2312" w:hint="eastAsia"/>
            <w:color w:val="000000"/>
            <w:sz w:val="32"/>
            <w:szCs w:val="32"/>
          </w:rPr>
          <w:t>收入</w:t>
        </w:r>
      </w:hyperlink>
      <w:r>
        <w:rPr>
          <w:rFonts w:ascii="仿宋_GB2312" w:eastAsia="仿宋_GB2312" w:hAnsi="仿宋_GB2312" w:hint="eastAsia"/>
          <w:color w:val="000000"/>
          <w:sz w:val="32"/>
          <w:szCs w:val="32"/>
        </w:rPr>
        <w:t>。</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t>（三）</w:t>
      </w:r>
      <w:r>
        <w:rPr>
          <w:rFonts w:ascii="仿宋_GB2312" w:eastAsia="仿宋_GB2312" w:hAnsi="仿宋_GB2312" w:hint="eastAsia"/>
          <w:color w:val="000000"/>
          <w:sz w:val="32"/>
          <w:szCs w:val="32"/>
        </w:rPr>
        <w:t>其他收入：指除上述“一般公共预算拨款收入”、“事业收入”等以外的收入。</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t>（四）</w:t>
      </w:r>
      <w:r>
        <w:rPr>
          <w:rFonts w:ascii="仿宋_GB2312" w:eastAsia="仿宋_GB2312" w:hAnsi="仿宋_GB2312" w:hint="eastAsia"/>
          <w:color w:val="000000"/>
          <w:sz w:val="32"/>
          <w:szCs w:val="32"/>
        </w:rPr>
        <w:t>年初结转和</w:t>
      </w:r>
      <w:r>
        <w:rPr>
          <w:rFonts w:ascii="仿宋_GB2312" w:eastAsia="仿宋_GB2312" w:hAnsi="仿宋_GB2312"/>
          <w:color w:val="000000"/>
          <w:sz w:val="32"/>
          <w:szCs w:val="32"/>
        </w:rPr>
        <w:t>结余</w:t>
      </w:r>
      <w:r>
        <w:rPr>
          <w:rFonts w:ascii="仿宋_GB2312" w:eastAsia="仿宋_GB2312" w:hAnsi="仿宋_GB2312" w:hint="eastAsia"/>
          <w:color w:val="000000"/>
          <w:sz w:val="32"/>
          <w:szCs w:val="32"/>
        </w:rPr>
        <w:t>：指以前年度尚未完成，</w:t>
      </w:r>
      <w:r>
        <w:rPr>
          <w:rFonts w:ascii="仿宋_GB2312" w:eastAsia="仿宋_GB2312" w:hAnsi="仿宋_GB2312"/>
          <w:color w:val="000000"/>
          <w:sz w:val="32"/>
          <w:szCs w:val="32"/>
        </w:rPr>
        <w:t>结转到本年仍按有关规定</w:t>
      </w:r>
      <w:r>
        <w:rPr>
          <w:rFonts w:ascii="仿宋_GB2312" w:eastAsia="仿宋_GB2312" w:hAnsi="仿宋_GB2312" w:hint="eastAsia"/>
          <w:color w:val="000000"/>
          <w:sz w:val="32"/>
          <w:szCs w:val="32"/>
        </w:rPr>
        <w:t>继续使用的</w:t>
      </w:r>
      <w:r>
        <w:rPr>
          <w:rFonts w:ascii="仿宋_GB2312" w:eastAsia="仿宋_GB2312" w:hAnsi="仿宋_GB2312"/>
          <w:color w:val="000000"/>
          <w:sz w:val="32"/>
          <w:szCs w:val="32"/>
        </w:rPr>
        <w:t>资金</w:t>
      </w:r>
      <w:r>
        <w:rPr>
          <w:rFonts w:ascii="仿宋_GB2312" w:eastAsia="仿宋_GB2312" w:hAnsi="仿宋_GB2312" w:hint="eastAsia"/>
          <w:color w:val="000000"/>
          <w:sz w:val="32"/>
          <w:szCs w:val="32"/>
        </w:rPr>
        <w:t>。</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lastRenderedPageBreak/>
        <w:t>（五）</w:t>
      </w:r>
      <w:r>
        <w:rPr>
          <w:rFonts w:ascii="仿宋_GB2312" w:eastAsia="仿宋_GB2312" w:hAnsi="仿宋_GB2312" w:cs="宋体" w:hint="eastAsia"/>
          <w:bCs/>
          <w:color w:val="000000"/>
          <w:kern w:val="0"/>
          <w:sz w:val="32"/>
          <w:szCs w:val="32"/>
        </w:rPr>
        <w:t>科学技术支出（类）应用研究（款）机构运行（项）：</w:t>
      </w:r>
      <w:r>
        <w:rPr>
          <w:rFonts w:ascii="仿宋_GB2312" w:eastAsia="仿宋_GB2312" w:hAnsi="仿宋_GB2312" w:cs="宋体" w:hint="eastAsia"/>
          <w:color w:val="000000"/>
          <w:kern w:val="0"/>
          <w:sz w:val="32"/>
          <w:szCs w:val="32"/>
        </w:rPr>
        <w:t>反映应用研究机构的基本支出。</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bCs/>
          <w:color w:val="000000"/>
          <w:kern w:val="0"/>
          <w:sz w:val="32"/>
          <w:szCs w:val="32"/>
        </w:rPr>
        <w:t>（六）科学技术支出（类）应用研究（款）社会公益研究（项）：</w:t>
      </w:r>
      <w:r>
        <w:rPr>
          <w:rFonts w:ascii="仿宋_GB2312" w:eastAsia="仿宋_GB2312" w:hAnsi="仿宋_GB2312" w:cs="宋体" w:hint="eastAsia"/>
          <w:color w:val="000000"/>
          <w:kern w:val="0"/>
          <w:sz w:val="32"/>
          <w:szCs w:val="32"/>
        </w:rPr>
        <w:t>反映从事卫生、劳动保护、计划生育、环境科学、农业等社会公益专项科研方面的支出。</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bCs/>
          <w:color w:val="000000"/>
          <w:kern w:val="0"/>
          <w:sz w:val="32"/>
          <w:szCs w:val="32"/>
        </w:rPr>
        <w:t>（七）科学技术支出（类）应用研究（款）其他应用研究支出（项）：</w:t>
      </w:r>
      <w:r>
        <w:rPr>
          <w:rFonts w:ascii="仿宋_GB2312" w:eastAsia="仿宋_GB2312" w:hAnsi="仿宋_GB2312" w:cs="宋体" w:hint="eastAsia"/>
          <w:color w:val="000000"/>
          <w:kern w:val="0"/>
          <w:sz w:val="32"/>
          <w:szCs w:val="32"/>
        </w:rPr>
        <w:t>反映除上述项目以外其他用于应用研究方面的支出。</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bCs/>
          <w:color w:val="000000"/>
          <w:kern w:val="0"/>
          <w:sz w:val="32"/>
          <w:szCs w:val="32"/>
        </w:rPr>
        <w:t>（八）科学技术支出（类）科技条件与服务（款）科技条件专项（项）：</w:t>
      </w:r>
      <w:r>
        <w:rPr>
          <w:rFonts w:ascii="仿宋_GB2312" w:eastAsia="仿宋_GB2312" w:hAnsi="仿宋_GB2312" w:cs="宋体" w:hint="eastAsia"/>
          <w:color w:val="000000"/>
          <w:kern w:val="0"/>
          <w:sz w:val="32"/>
          <w:szCs w:val="32"/>
        </w:rPr>
        <w:t>反映国家用于完善科技条件的支出，包括科技文献信息、网络环境支撑等科技条件专项支出等。</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bCs/>
          <w:color w:val="000000"/>
          <w:kern w:val="0"/>
          <w:sz w:val="32"/>
          <w:szCs w:val="32"/>
        </w:rPr>
        <w:t>（九）科学技术支出（类）其他科学技术支出（款）其他科学技术支出（项）：</w:t>
      </w:r>
      <w:r>
        <w:rPr>
          <w:rFonts w:ascii="仿宋_GB2312" w:eastAsia="仿宋_GB2312" w:hAnsi="仿宋_GB2312" w:cs="宋体" w:hint="eastAsia"/>
          <w:color w:val="000000"/>
          <w:kern w:val="0"/>
          <w:sz w:val="32"/>
          <w:szCs w:val="32"/>
        </w:rPr>
        <w:t>反映其他科学技术支出中除以上各项外用于科技方面的支出。</w:t>
      </w:r>
    </w:p>
    <w:p w:rsidR="006A72BF" w:rsidRPr="00CC78F4" w:rsidRDefault="006A72BF">
      <w:pPr>
        <w:widowControl/>
        <w:spacing w:line="600" w:lineRule="exact"/>
        <w:ind w:firstLineChars="200" w:firstLine="640"/>
        <w:rPr>
          <w:rFonts w:ascii="仿宋_GB2312" w:eastAsia="仿宋_GB2312" w:hAnsi="仿宋_GB2312" w:cs="宋体"/>
          <w:kern w:val="0"/>
          <w:sz w:val="32"/>
          <w:szCs w:val="32"/>
        </w:rPr>
      </w:pPr>
      <w:r w:rsidRPr="00CC78F4">
        <w:rPr>
          <w:rFonts w:ascii="仿宋_GB2312" w:eastAsia="仿宋_GB2312" w:hAnsi="仿宋_GB2312" w:cs="宋体" w:hint="eastAsia"/>
          <w:kern w:val="0"/>
          <w:sz w:val="32"/>
          <w:szCs w:val="32"/>
        </w:rPr>
        <w:t>（十）</w:t>
      </w:r>
      <w:r w:rsidR="00301C26" w:rsidRPr="00CC78F4">
        <w:rPr>
          <w:rFonts w:ascii="仿宋_GB2312" w:eastAsia="仿宋_GB2312" w:hAnsi="仿宋_GB2312" w:cs="宋体" w:hint="eastAsia"/>
          <w:kern w:val="0"/>
          <w:sz w:val="32"/>
          <w:szCs w:val="32"/>
        </w:rPr>
        <w:t>文化</w:t>
      </w:r>
      <w:r w:rsidR="009567F8" w:rsidRPr="009567F8">
        <w:rPr>
          <w:rFonts w:ascii="仿宋_GB2312" w:eastAsia="仿宋_GB2312" w:hAnsi="仿宋_GB2312" w:cs="宋体" w:hint="eastAsia"/>
          <w:kern w:val="0"/>
          <w:sz w:val="32"/>
          <w:szCs w:val="32"/>
        </w:rPr>
        <w:t>旅游体育与传媒支出</w:t>
      </w:r>
      <w:r w:rsidR="009567F8" w:rsidRPr="009567F8">
        <w:rPr>
          <w:rFonts w:ascii="仿宋_GB2312" w:eastAsia="仿宋_GB2312" w:hAnsi="仿宋_GB2312" w:cs="宋体"/>
          <w:kern w:val="0"/>
          <w:sz w:val="32"/>
          <w:szCs w:val="32"/>
        </w:rPr>
        <w:t xml:space="preserve"> (类)文化和旅游(款)文化创作与保护(项):反映鼓励文学、艺术创作和民族民间传统文化保护方面的支出</w:t>
      </w:r>
      <w:r w:rsidR="009567F8">
        <w:rPr>
          <w:rFonts w:ascii="仿宋_GB2312" w:eastAsia="仿宋_GB2312" w:hAnsi="仿宋_GB2312" w:cs="宋体" w:hint="eastAsia"/>
          <w:kern w:val="0"/>
          <w:sz w:val="32"/>
          <w:szCs w:val="32"/>
        </w:rPr>
        <w:t>。</w:t>
      </w:r>
    </w:p>
    <w:p w:rsidR="00E95E19" w:rsidRDefault="00DD2F39">
      <w:pPr>
        <w:widowControl/>
        <w:spacing w:line="600" w:lineRule="exact"/>
        <w:ind w:firstLineChars="200" w:firstLine="640"/>
        <w:rPr>
          <w:rFonts w:ascii="仿宋_GB2312" w:eastAsia="仿宋_GB2312" w:hAnsi="仿宋_GB2312" w:cs="宋体"/>
          <w:sz w:val="32"/>
          <w:szCs w:val="32"/>
        </w:rPr>
      </w:pPr>
      <w:r>
        <w:rPr>
          <w:rFonts w:ascii="仿宋_GB2312" w:eastAsia="仿宋_GB2312" w:hAnsi="仿宋_GB2312" w:cs="宋体" w:hint="eastAsia"/>
          <w:color w:val="000000"/>
          <w:kern w:val="0"/>
          <w:sz w:val="32"/>
          <w:szCs w:val="32"/>
        </w:rPr>
        <w:t>（十</w:t>
      </w:r>
      <w:r w:rsidR="006A72BF">
        <w:rPr>
          <w:rFonts w:ascii="仿宋_GB2312" w:eastAsia="仿宋_GB2312" w:hAnsi="仿宋_GB2312" w:cs="宋体" w:hint="eastAsia"/>
          <w:color w:val="000000"/>
          <w:kern w:val="0"/>
          <w:sz w:val="32"/>
          <w:szCs w:val="32"/>
        </w:rPr>
        <w:t>一</w:t>
      </w:r>
      <w:r>
        <w:rPr>
          <w:rFonts w:ascii="仿宋_GB2312" w:eastAsia="仿宋_GB2312" w:hAnsi="仿宋_GB2312" w:cs="宋体" w:hint="eastAsia"/>
          <w:color w:val="000000"/>
          <w:kern w:val="0"/>
          <w:sz w:val="32"/>
          <w:szCs w:val="32"/>
        </w:rPr>
        <w:t>）</w:t>
      </w:r>
      <w:r>
        <w:rPr>
          <w:rFonts w:ascii="仿宋_GB2312" w:eastAsia="仿宋_GB2312" w:hAnsi="仿宋_GB2312" w:cs="宋体" w:hint="eastAsia"/>
          <w:sz w:val="32"/>
          <w:szCs w:val="32"/>
        </w:rPr>
        <w:t>社会保障和就业支出（类）行政事业单位离退休（款）机关事业单位基本养老保险缴费支出（项）</w:t>
      </w:r>
      <w:r>
        <w:rPr>
          <w:rFonts w:ascii="仿宋_GB2312" w:eastAsia="仿宋_GB2312" w:hAnsi="仿宋_GB2312" w:cs="宋体" w:hint="eastAsia"/>
          <w:bCs/>
          <w:color w:val="000000"/>
          <w:kern w:val="0"/>
          <w:sz w:val="32"/>
          <w:szCs w:val="32"/>
        </w:rPr>
        <w:t>：</w:t>
      </w:r>
      <w:r>
        <w:rPr>
          <w:rFonts w:ascii="仿宋_GB2312" w:eastAsia="仿宋_GB2312" w:hAnsi="仿宋_GB2312" w:cs="宋体" w:hint="eastAsia"/>
          <w:color w:val="000000"/>
          <w:kern w:val="0"/>
          <w:sz w:val="32"/>
          <w:szCs w:val="32"/>
        </w:rPr>
        <w:t>反映</w:t>
      </w:r>
      <w:r>
        <w:rPr>
          <w:rFonts w:ascii="仿宋_GB2312" w:eastAsia="仿宋_GB2312" w:hAnsi="仿宋_GB2312" w:cs="宋体" w:hint="eastAsia"/>
          <w:sz w:val="32"/>
          <w:szCs w:val="32"/>
        </w:rPr>
        <w:t>单位缴纳的基本养老</w:t>
      </w:r>
      <w:r>
        <w:rPr>
          <w:rFonts w:ascii="仿宋_GB2312" w:eastAsia="仿宋_GB2312" w:hAnsi="仿宋_GB2312" w:cs="宋体"/>
          <w:sz w:val="32"/>
          <w:szCs w:val="32"/>
        </w:rPr>
        <w:t>支出。</w:t>
      </w:r>
    </w:p>
    <w:p w:rsidR="00E95E19" w:rsidRDefault="006A72BF">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sz w:val="32"/>
          <w:szCs w:val="32"/>
        </w:rPr>
        <w:lastRenderedPageBreak/>
        <w:t>（十二</w:t>
      </w:r>
      <w:r w:rsidR="00DD2F39">
        <w:rPr>
          <w:rFonts w:ascii="仿宋_GB2312" w:eastAsia="仿宋_GB2312" w:hAnsi="仿宋_GB2312" w:cs="宋体" w:hint="eastAsia"/>
          <w:sz w:val="32"/>
          <w:szCs w:val="32"/>
        </w:rPr>
        <w:t>）社会保障和就业支出（类）行政事业单位离退休（款）机关事业单位职业年金缴费支出（项）</w:t>
      </w:r>
      <w:r w:rsidR="00DD2F39">
        <w:rPr>
          <w:rFonts w:ascii="仿宋_GB2312" w:eastAsia="仿宋_GB2312" w:hAnsi="仿宋_GB2312" w:cs="宋体" w:hint="eastAsia"/>
          <w:bCs/>
          <w:color w:val="000000"/>
          <w:kern w:val="0"/>
          <w:sz w:val="32"/>
          <w:szCs w:val="32"/>
        </w:rPr>
        <w:t>：</w:t>
      </w:r>
      <w:r w:rsidR="00DD2F39">
        <w:rPr>
          <w:rFonts w:ascii="仿宋_GB2312" w:eastAsia="仿宋_GB2312" w:hAnsi="仿宋_GB2312" w:cs="宋体" w:hint="eastAsia"/>
          <w:color w:val="000000"/>
          <w:kern w:val="0"/>
          <w:sz w:val="32"/>
          <w:szCs w:val="32"/>
        </w:rPr>
        <w:t>反映</w:t>
      </w:r>
      <w:r w:rsidR="00DD2F39">
        <w:rPr>
          <w:rFonts w:ascii="仿宋_GB2312" w:eastAsia="仿宋_GB2312" w:hAnsi="仿宋_GB2312" w:cs="宋体" w:hint="eastAsia"/>
          <w:sz w:val="32"/>
          <w:szCs w:val="32"/>
        </w:rPr>
        <w:t>单位实际缴纳的职业年金支出</w:t>
      </w:r>
      <w:r w:rsidR="00DD2F39">
        <w:rPr>
          <w:rFonts w:ascii="仿宋_GB2312" w:eastAsia="仿宋_GB2312" w:hAnsi="仿宋_GB2312" w:cs="宋体"/>
          <w:sz w:val="32"/>
          <w:szCs w:val="32"/>
        </w:rPr>
        <w:t>。</w:t>
      </w:r>
    </w:p>
    <w:p w:rsidR="00E95E19" w:rsidRDefault="006A72BF">
      <w:pPr>
        <w:widowControl/>
        <w:spacing w:line="600" w:lineRule="exact"/>
        <w:ind w:firstLineChars="200" w:firstLine="640"/>
        <w:rPr>
          <w:rFonts w:ascii="仿宋_GB2312" w:eastAsia="仿宋_GB2312" w:hAnsi="仿宋_GB2312"/>
          <w:color w:val="000000"/>
          <w:sz w:val="32"/>
          <w:szCs w:val="32"/>
        </w:rPr>
      </w:pPr>
      <w:r>
        <w:rPr>
          <w:rFonts w:ascii="仿宋_GB2312" w:eastAsia="仿宋_GB2312" w:hAnsi="仿宋_GB2312" w:cs="宋体" w:hint="eastAsia"/>
          <w:color w:val="000000"/>
          <w:kern w:val="0"/>
          <w:sz w:val="32"/>
          <w:szCs w:val="32"/>
        </w:rPr>
        <w:t>（十三</w:t>
      </w:r>
      <w:r w:rsidR="00DD2F39">
        <w:rPr>
          <w:rFonts w:ascii="仿宋_GB2312" w:eastAsia="仿宋_GB2312" w:hAnsi="仿宋_GB2312" w:cs="宋体" w:hint="eastAsia"/>
          <w:color w:val="000000"/>
          <w:kern w:val="0"/>
          <w:sz w:val="32"/>
          <w:szCs w:val="32"/>
        </w:rPr>
        <w:t>）住房保障支出（类）住房改革支出（款）住房公积金（项）：</w:t>
      </w:r>
      <w:r w:rsidR="00DD2F39">
        <w:rPr>
          <w:rFonts w:ascii="仿宋_GB2312" w:eastAsia="仿宋_GB2312" w:hAnsi="仿宋_GB2312" w:hint="eastAsia"/>
          <w:color w:val="000000"/>
          <w:sz w:val="32"/>
          <w:szCs w:val="32"/>
        </w:rPr>
        <w:t>反映行政事业单位</w:t>
      </w:r>
      <w:r w:rsidR="00DD2F39">
        <w:rPr>
          <w:rFonts w:ascii="仿宋_GB2312" w:eastAsia="仿宋_GB2312" w:hAnsi="仿宋_GB2312"/>
          <w:color w:val="000000"/>
          <w:sz w:val="32"/>
          <w:szCs w:val="32"/>
        </w:rPr>
        <w:t>按人力资源和社会保障部、财政部规定的基本工资和津贴补贴</w:t>
      </w:r>
      <w:r w:rsidR="00DD2F39">
        <w:rPr>
          <w:rFonts w:ascii="仿宋_GB2312" w:eastAsia="仿宋_GB2312" w:hAnsi="仿宋_GB2312" w:hint="eastAsia"/>
          <w:color w:val="000000"/>
          <w:sz w:val="32"/>
          <w:szCs w:val="32"/>
        </w:rPr>
        <w:t>以及</w:t>
      </w:r>
      <w:r w:rsidR="00DD2F39">
        <w:rPr>
          <w:rFonts w:ascii="仿宋_GB2312" w:eastAsia="仿宋_GB2312" w:hAnsi="仿宋_GB2312"/>
          <w:color w:val="000000"/>
          <w:sz w:val="32"/>
          <w:szCs w:val="32"/>
        </w:rPr>
        <w:t>规定比例为职工缴纳的住房公积金</w:t>
      </w:r>
      <w:r w:rsidR="00DD2F39">
        <w:rPr>
          <w:rFonts w:ascii="仿宋_GB2312" w:eastAsia="仿宋_GB2312" w:hAnsi="仿宋_GB2312" w:hint="eastAsia"/>
          <w:color w:val="000000"/>
          <w:sz w:val="32"/>
          <w:szCs w:val="32"/>
        </w:rPr>
        <w:t>。</w:t>
      </w:r>
    </w:p>
    <w:p w:rsidR="00E95E19" w:rsidRDefault="006A72BF">
      <w:pPr>
        <w:widowControl/>
        <w:spacing w:line="600" w:lineRule="exact"/>
        <w:ind w:firstLineChars="200" w:firstLine="640"/>
        <w:rPr>
          <w:rFonts w:ascii="仿宋_GB2312" w:eastAsia="仿宋_GB2312" w:hAnsi="仿宋_GB2312"/>
          <w:color w:val="000000"/>
          <w:sz w:val="32"/>
          <w:szCs w:val="32"/>
        </w:rPr>
      </w:pPr>
      <w:r>
        <w:rPr>
          <w:rFonts w:ascii="仿宋_GB2312" w:eastAsia="仿宋_GB2312" w:hAnsi="仿宋_GB2312" w:hint="eastAsia"/>
          <w:color w:val="000000"/>
          <w:sz w:val="32"/>
          <w:szCs w:val="32"/>
        </w:rPr>
        <w:t>（十四</w:t>
      </w:r>
      <w:r w:rsidR="00DD2F39">
        <w:rPr>
          <w:rFonts w:ascii="仿宋_GB2312" w:eastAsia="仿宋_GB2312" w:hAnsi="仿宋_GB2312" w:hint="eastAsia"/>
          <w:color w:val="000000"/>
          <w:sz w:val="32"/>
          <w:szCs w:val="32"/>
        </w:rPr>
        <w:t>）</w:t>
      </w:r>
      <w:r w:rsidR="00DD2F39">
        <w:rPr>
          <w:rFonts w:ascii="仿宋_GB2312" w:eastAsia="仿宋_GB2312" w:hAnsi="仿宋_GB2312" w:cs="宋体" w:hint="eastAsia"/>
          <w:color w:val="000000"/>
          <w:kern w:val="0"/>
          <w:sz w:val="32"/>
          <w:szCs w:val="32"/>
        </w:rPr>
        <w:t>住房保障支出（类）住房改革支出（款）</w:t>
      </w:r>
      <w:r w:rsidR="00DD2F39">
        <w:rPr>
          <w:rFonts w:ascii="仿宋_GB2312" w:eastAsia="仿宋_GB2312" w:hAnsi="仿宋_GB2312" w:hint="eastAsia"/>
          <w:color w:val="000000"/>
          <w:sz w:val="32"/>
          <w:szCs w:val="32"/>
        </w:rPr>
        <w:t>提租补贴（项）：反映按</w:t>
      </w:r>
      <w:r w:rsidR="00DD2F39">
        <w:rPr>
          <w:rFonts w:ascii="仿宋_GB2312" w:eastAsia="仿宋_GB2312" w:hAnsi="仿宋_GB2312"/>
          <w:color w:val="000000"/>
          <w:sz w:val="32"/>
          <w:szCs w:val="32"/>
        </w:rPr>
        <w:t>房改政策规定的标准，行政事业单位向职工（</w:t>
      </w:r>
      <w:r w:rsidR="00DD2F39">
        <w:rPr>
          <w:rFonts w:ascii="仿宋_GB2312" w:eastAsia="仿宋_GB2312" w:hAnsi="仿宋_GB2312" w:hint="eastAsia"/>
          <w:color w:val="000000"/>
          <w:sz w:val="32"/>
          <w:szCs w:val="32"/>
        </w:rPr>
        <w:t>含</w:t>
      </w:r>
      <w:r w:rsidR="00DD2F39">
        <w:rPr>
          <w:rFonts w:ascii="仿宋_GB2312" w:eastAsia="仿宋_GB2312" w:hAnsi="仿宋_GB2312"/>
          <w:color w:val="000000"/>
          <w:sz w:val="32"/>
          <w:szCs w:val="32"/>
        </w:rPr>
        <w:t>离退休人员）</w:t>
      </w:r>
      <w:r w:rsidR="00DD2F39">
        <w:rPr>
          <w:rFonts w:ascii="仿宋_GB2312" w:eastAsia="仿宋_GB2312" w:hAnsi="仿宋_GB2312" w:hint="eastAsia"/>
          <w:color w:val="000000"/>
          <w:sz w:val="32"/>
          <w:szCs w:val="32"/>
        </w:rPr>
        <w:t>发放的提租补贴。</w:t>
      </w:r>
    </w:p>
    <w:p w:rsidR="00E95E19" w:rsidRDefault="006A72BF">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hint="eastAsia"/>
          <w:color w:val="000000"/>
          <w:sz w:val="32"/>
          <w:szCs w:val="32"/>
        </w:rPr>
        <w:t>（十五</w:t>
      </w:r>
      <w:r w:rsidR="00DD2F39">
        <w:rPr>
          <w:rFonts w:ascii="仿宋_GB2312" w:eastAsia="仿宋_GB2312" w:hAnsi="仿宋_GB2312" w:hint="eastAsia"/>
          <w:color w:val="000000"/>
          <w:sz w:val="32"/>
          <w:szCs w:val="32"/>
        </w:rPr>
        <w:t>）</w:t>
      </w:r>
      <w:r w:rsidR="00DD2F39">
        <w:rPr>
          <w:rFonts w:ascii="仿宋_GB2312" w:eastAsia="仿宋_GB2312" w:hAnsi="仿宋_GB2312" w:cs="宋体" w:hint="eastAsia"/>
          <w:color w:val="000000"/>
          <w:kern w:val="0"/>
          <w:sz w:val="32"/>
          <w:szCs w:val="32"/>
        </w:rPr>
        <w:t>住房保障支出（类）住房改革支出（款）</w:t>
      </w:r>
      <w:r w:rsidR="00DD2F39">
        <w:rPr>
          <w:rFonts w:ascii="仿宋_GB2312" w:eastAsia="仿宋_GB2312" w:hAnsi="仿宋_GB2312" w:hint="eastAsia"/>
          <w:color w:val="000000"/>
          <w:sz w:val="32"/>
          <w:szCs w:val="32"/>
        </w:rPr>
        <w:t>购房补贴（项）：反映</w:t>
      </w:r>
      <w:r w:rsidR="00DD2F39">
        <w:rPr>
          <w:rFonts w:ascii="仿宋_GB2312" w:eastAsia="仿宋_GB2312" w:hAnsi="仿宋_GB2312"/>
          <w:color w:val="000000"/>
          <w:sz w:val="32"/>
          <w:szCs w:val="32"/>
        </w:rPr>
        <w:t>按房改政策规定，行政事业单位向符合条件职工（</w:t>
      </w:r>
      <w:r w:rsidR="00DD2F39">
        <w:rPr>
          <w:rFonts w:ascii="仿宋_GB2312" w:eastAsia="仿宋_GB2312" w:hAnsi="仿宋_GB2312" w:hint="eastAsia"/>
          <w:color w:val="000000"/>
          <w:sz w:val="32"/>
          <w:szCs w:val="32"/>
        </w:rPr>
        <w:t>含离退休人员</w:t>
      </w:r>
      <w:r w:rsidR="00DD2F39">
        <w:rPr>
          <w:rFonts w:ascii="仿宋_GB2312" w:eastAsia="仿宋_GB2312" w:hAnsi="仿宋_GB2312"/>
          <w:color w:val="000000"/>
          <w:sz w:val="32"/>
          <w:szCs w:val="32"/>
        </w:rPr>
        <w:t>）</w:t>
      </w:r>
      <w:r w:rsidR="00DD2F39">
        <w:rPr>
          <w:rFonts w:ascii="仿宋_GB2312" w:eastAsia="仿宋_GB2312" w:hAnsi="仿宋_GB2312" w:hint="eastAsia"/>
          <w:color w:val="000000"/>
          <w:sz w:val="32"/>
          <w:szCs w:val="32"/>
        </w:rPr>
        <w:t>发放的</w:t>
      </w:r>
      <w:r w:rsidR="00DD2F39">
        <w:rPr>
          <w:rFonts w:ascii="仿宋_GB2312" w:eastAsia="仿宋_GB2312" w:hAnsi="仿宋_GB2312"/>
          <w:color w:val="000000"/>
          <w:sz w:val="32"/>
          <w:szCs w:val="32"/>
        </w:rPr>
        <w:t>用于购买住房的</w:t>
      </w:r>
      <w:r w:rsidR="00DD2F39">
        <w:rPr>
          <w:rFonts w:ascii="仿宋_GB2312" w:eastAsia="仿宋_GB2312" w:hAnsi="仿宋_GB2312" w:hint="eastAsia"/>
          <w:color w:val="000000"/>
          <w:sz w:val="32"/>
          <w:szCs w:val="32"/>
        </w:rPr>
        <w:t>补贴。</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t>（</w:t>
      </w:r>
      <w:r w:rsidR="008C0637">
        <w:rPr>
          <w:rFonts w:ascii="仿宋_GB2312" w:eastAsia="仿宋_GB2312" w:hAnsi="仿宋_GB2312" w:hint="eastAsia"/>
          <w:color w:val="000000"/>
          <w:sz w:val="32"/>
          <w:szCs w:val="32"/>
        </w:rPr>
        <w:t>十</w:t>
      </w:r>
      <w:r w:rsidR="006A72BF">
        <w:rPr>
          <w:rFonts w:ascii="仿宋_GB2312" w:eastAsia="仿宋_GB2312" w:hAnsi="仿宋_GB2312" w:hint="eastAsia"/>
          <w:color w:val="000000"/>
          <w:sz w:val="32"/>
          <w:szCs w:val="32"/>
        </w:rPr>
        <w:t>六</w:t>
      </w:r>
      <w:r>
        <w:rPr>
          <w:rFonts w:ascii="仿宋_GB2312" w:eastAsia="仿宋_GB2312" w:hAnsi="仿宋_GB2312" w:cs="宋体" w:hint="eastAsia"/>
          <w:color w:val="000000"/>
          <w:kern w:val="0"/>
          <w:sz w:val="32"/>
          <w:szCs w:val="32"/>
        </w:rPr>
        <w:t>）年末结转和结余：指本年度或以前年度预算安排、因客观条件发生变化无法按原计划实施，需要延迟到以后年度按有关规定继续使用的资金，既包括财政拨款结转和结余，也包括事业收入、经营收入、其他收入的结转和结余。</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t>（</w:t>
      </w:r>
      <w:r w:rsidR="008C0637">
        <w:rPr>
          <w:rFonts w:ascii="仿宋_GB2312" w:eastAsia="仿宋_GB2312" w:hAnsi="仿宋_GB2312" w:hint="eastAsia"/>
          <w:color w:val="000000"/>
          <w:sz w:val="32"/>
          <w:szCs w:val="32"/>
        </w:rPr>
        <w:t>十</w:t>
      </w:r>
      <w:r w:rsidR="006A72BF">
        <w:rPr>
          <w:rFonts w:ascii="仿宋_GB2312" w:eastAsia="仿宋_GB2312" w:hAnsi="仿宋_GB2312" w:hint="eastAsia"/>
          <w:color w:val="000000"/>
          <w:sz w:val="32"/>
          <w:szCs w:val="32"/>
        </w:rPr>
        <w:t>七</w:t>
      </w:r>
      <w:r>
        <w:rPr>
          <w:rFonts w:ascii="仿宋_GB2312" w:eastAsia="仿宋_GB2312" w:hAnsi="仿宋_GB2312" w:cs="宋体" w:hint="eastAsia"/>
          <w:color w:val="000000"/>
          <w:kern w:val="0"/>
          <w:sz w:val="32"/>
          <w:szCs w:val="32"/>
        </w:rPr>
        <w:t>）基本支出：指为保障机构正常运转、完成日常工作任务而发生的人员支出和公用支出。</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lastRenderedPageBreak/>
        <w:t>（</w:t>
      </w:r>
      <w:r w:rsidR="008C0637">
        <w:rPr>
          <w:rFonts w:ascii="仿宋_GB2312" w:eastAsia="仿宋_GB2312" w:hAnsi="仿宋_GB2312" w:hint="eastAsia"/>
          <w:color w:val="000000"/>
          <w:sz w:val="32"/>
          <w:szCs w:val="32"/>
        </w:rPr>
        <w:t>十</w:t>
      </w:r>
      <w:r w:rsidR="006A72BF">
        <w:rPr>
          <w:rFonts w:ascii="仿宋_GB2312" w:eastAsia="仿宋_GB2312" w:hAnsi="仿宋_GB2312" w:hint="eastAsia"/>
          <w:color w:val="000000"/>
          <w:sz w:val="32"/>
          <w:szCs w:val="32"/>
        </w:rPr>
        <w:t>八</w:t>
      </w:r>
      <w:r>
        <w:rPr>
          <w:rFonts w:ascii="仿宋_GB2312" w:eastAsia="仿宋_GB2312" w:hAnsi="仿宋_GB2312" w:cs="宋体" w:hint="eastAsia"/>
          <w:color w:val="000000"/>
          <w:kern w:val="0"/>
          <w:sz w:val="32"/>
          <w:szCs w:val="32"/>
        </w:rPr>
        <w:t>）项目支出：指在基本支出之外为完成相关行政任务和事业发展目标所发生的支出。</w:t>
      </w:r>
    </w:p>
    <w:p w:rsidR="00E95E19" w:rsidRDefault="00DD2F39">
      <w:pPr>
        <w:widowControl/>
        <w:spacing w:line="600" w:lineRule="exact"/>
        <w:ind w:firstLineChars="200" w:firstLine="640"/>
        <w:rPr>
          <w:rFonts w:ascii="仿宋_GB2312" w:eastAsia="仿宋_GB2312" w:hAnsi="仿宋_GB2312" w:cs="宋体"/>
          <w:color w:val="000000"/>
          <w:kern w:val="0"/>
          <w:sz w:val="32"/>
          <w:szCs w:val="32"/>
        </w:rPr>
      </w:pPr>
      <w:r>
        <w:rPr>
          <w:rFonts w:ascii="仿宋_GB2312" w:eastAsia="仿宋_GB2312" w:hAnsi="仿宋_GB2312" w:cs="宋体" w:hint="eastAsia"/>
          <w:color w:val="000000"/>
          <w:kern w:val="0"/>
          <w:sz w:val="32"/>
          <w:szCs w:val="32"/>
        </w:rPr>
        <w:t>（</w:t>
      </w:r>
      <w:r w:rsidR="006A72BF">
        <w:rPr>
          <w:rFonts w:ascii="仿宋_GB2312" w:eastAsia="仿宋_GB2312" w:hAnsi="仿宋_GB2312" w:hint="eastAsia"/>
          <w:color w:val="000000"/>
          <w:sz w:val="32"/>
          <w:szCs w:val="32"/>
        </w:rPr>
        <w:t>十九</w:t>
      </w:r>
      <w:r>
        <w:rPr>
          <w:rFonts w:ascii="仿宋_GB2312" w:eastAsia="仿宋_GB2312" w:hAnsi="仿宋_GB2312" w:hint="eastAsia"/>
          <w:color w:val="000000"/>
          <w:sz w:val="32"/>
          <w:szCs w:val="32"/>
        </w:rPr>
        <w:t>）</w:t>
      </w:r>
      <w:r>
        <w:rPr>
          <w:rFonts w:ascii="仿宋_GB2312" w:eastAsia="仿宋_GB2312" w:hAnsi="仿宋_GB2312" w:cs="宋体" w:hint="eastAsia"/>
          <w:color w:val="000000"/>
          <w:kern w:val="0"/>
          <w:sz w:val="32"/>
          <w:szCs w:val="32"/>
        </w:rPr>
        <w:t>“三公”经费财政拨款支出：纳入中央财政预决算管理的“三公”经费，是指中央部门用财政拨款安排的因公出国（境）费、公务用车购置及运行费和公务接待费。其中，因公出国（境）</w:t>
      </w:r>
      <w:proofErr w:type="gramStart"/>
      <w:r>
        <w:rPr>
          <w:rFonts w:ascii="仿宋_GB2312" w:eastAsia="仿宋_GB2312" w:hAnsi="仿宋_GB2312" w:cs="宋体" w:hint="eastAsia"/>
          <w:color w:val="000000"/>
          <w:kern w:val="0"/>
          <w:sz w:val="32"/>
          <w:szCs w:val="32"/>
        </w:rPr>
        <w:t>费反映</w:t>
      </w:r>
      <w:proofErr w:type="gramEnd"/>
      <w:r>
        <w:rPr>
          <w:rFonts w:ascii="仿宋_GB2312" w:eastAsia="仿宋_GB2312" w:hAnsi="仿宋_GB2312" w:cs="宋体" w:hint="eastAsia"/>
          <w:color w:val="000000"/>
          <w:kern w:val="0"/>
          <w:sz w:val="32"/>
          <w:szCs w:val="32"/>
        </w:rPr>
        <w:t>单位公务出国（境）的住宿费、旅费、伙食补助费、杂费、培训费等支出；公务用车购置及运行</w:t>
      </w:r>
      <w:proofErr w:type="gramStart"/>
      <w:r>
        <w:rPr>
          <w:rFonts w:ascii="仿宋_GB2312" w:eastAsia="仿宋_GB2312" w:hAnsi="仿宋_GB2312" w:cs="宋体" w:hint="eastAsia"/>
          <w:color w:val="000000"/>
          <w:kern w:val="0"/>
          <w:sz w:val="32"/>
          <w:szCs w:val="32"/>
        </w:rPr>
        <w:t>费反映</w:t>
      </w:r>
      <w:proofErr w:type="gramEnd"/>
      <w:r>
        <w:rPr>
          <w:rFonts w:ascii="仿宋_GB2312" w:eastAsia="仿宋_GB2312" w:hAnsi="仿宋_GB2312" w:cs="宋体" w:hint="eastAsia"/>
          <w:color w:val="000000"/>
          <w:kern w:val="0"/>
          <w:sz w:val="32"/>
          <w:szCs w:val="32"/>
        </w:rPr>
        <w:t>单位公务用车购置费及租用费、燃料费、维修费、过路过桥费、保险费等支出；公务接待</w:t>
      </w:r>
      <w:proofErr w:type="gramStart"/>
      <w:r>
        <w:rPr>
          <w:rFonts w:ascii="仿宋_GB2312" w:eastAsia="仿宋_GB2312" w:hAnsi="仿宋_GB2312" w:cs="宋体" w:hint="eastAsia"/>
          <w:color w:val="000000"/>
          <w:kern w:val="0"/>
          <w:sz w:val="32"/>
          <w:szCs w:val="32"/>
        </w:rPr>
        <w:t>费反映</w:t>
      </w:r>
      <w:proofErr w:type="gramEnd"/>
      <w:r>
        <w:rPr>
          <w:rFonts w:ascii="仿宋_GB2312" w:eastAsia="仿宋_GB2312" w:hAnsi="仿宋_GB2312" w:cs="宋体" w:hint="eastAsia"/>
          <w:color w:val="000000"/>
          <w:kern w:val="0"/>
          <w:sz w:val="32"/>
          <w:szCs w:val="32"/>
        </w:rPr>
        <w:t>单位按规定开支的各类公务接待（含外宾接待）支出。</w:t>
      </w:r>
    </w:p>
    <w:p w:rsidR="00E95E19" w:rsidRDefault="00E95E19">
      <w:pPr>
        <w:widowControl/>
        <w:jc w:val="left"/>
        <w:rPr>
          <w:rFonts w:ascii="仿宋_GB2312" w:eastAsia="仿宋_GB2312" w:hAnsi="仿宋_GB2312" w:cs="宋体"/>
          <w:color w:val="000000"/>
          <w:kern w:val="0"/>
          <w:sz w:val="32"/>
          <w:szCs w:val="32"/>
        </w:rPr>
      </w:pPr>
    </w:p>
    <w:sectPr w:rsidR="00E95E19" w:rsidSect="002B3553">
      <w:pgSz w:w="16840" w:h="11910" w:orient="landscape"/>
      <w:pgMar w:top="1531" w:right="1701" w:bottom="1531" w:left="1701"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7E5" w:rsidRDefault="00DF77E5">
      <w:r>
        <w:separator/>
      </w:r>
    </w:p>
  </w:endnote>
  <w:endnote w:type="continuationSeparator" w:id="0">
    <w:p w:rsidR="00DF77E5" w:rsidRDefault="00DF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U─">
    <w:altName w:val="宋体"/>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4133"/>
    </w:sdtPr>
    <w:sdtContent>
      <w:p w:rsidR="00871E1C" w:rsidRDefault="00871E1C">
        <w:pPr>
          <w:pStyle w:val="a5"/>
          <w:jc w:val="center"/>
        </w:pPr>
        <w:r>
          <w:fldChar w:fldCharType="begin"/>
        </w:r>
        <w:r>
          <w:instrText>PAGE   \* MERGEFORMAT</w:instrText>
        </w:r>
        <w:r>
          <w:fldChar w:fldCharType="separate"/>
        </w:r>
        <w:r w:rsidR="00D94141" w:rsidRPr="00D94141">
          <w:rPr>
            <w:noProof/>
            <w:lang w:val="zh-CN"/>
          </w:rPr>
          <w:t>22</w:t>
        </w:r>
        <w:r>
          <w:rPr>
            <w:noProof/>
            <w:lang w:val="zh-CN"/>
          </w:rPr>
          <w:fldChar w:fldCharType="end"/>
        </w:r>
      </w:p>
    </w:sdtContent>
  </w:sdt>
  <w:p w:rsidR="00871E1C" w:rsidRDefault="00871E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7E5" w:rsidRDefault="00DF77E5">
      <w:r>
        <w:separator/>
      </w:r>
    </w:p>
  </w:footnote>
  <w:footnote w:type="continuationSeparator" w:id="0">
    <w:p w:rsidR="00DF77E5" w:rsidRDefault="00DF7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75A21"/>
    <w:rsid w:val="F9EF3650"/>
    <w:rsid w:val="000160F2"/>
    <w:rsid w:val="00016201"/>
    <w:rsid w:val="00021CCA"/>
    <w:rsid w:val="00022360"/>
    <w:rsid w:val="00025626"/>
    <w:rsid w:val="000329ED"/>
    <w:rsid w:val="000419FB"/>
    <w:rsid w:val="00043EAD"/>
    <w:rsid w:val="000444A7"/>
    <w:rsid w:val="00051BA3"/>
    <w:rsid w:val="0005592E"/>
    <w:rsid w:val="0005698F"/>
    <w:rsid w:val="00057B5B"/>
    <w:rsid w:val="000721B6"/>
    <w:rsid w:val="000826FA"/>
    <w:rsid w:val="00086E5F"/>
    <w:rsid w:val="000876F2"/>
    <w:rsid w:val="000B25A3"/>
    <w:rsid w:val="000C0591"/>
    <w:rsid w:val="000D6C28"/>
    <w:rsid w:val="000D7EEA"/>
    <w:rsid w:val="000E201F"/>
    <w:rsid w:val="000E6D33"/>
    <w:rsid w:val="000F344C"/>
    <w:rsid w:val="000F7468"/>
    <w:rsid w:val="00105872"/>
    <w:rsid w:val="00113891"/>
    <w:rsid w:val="00120A15"/>
    <w:rsid w:val="001707CD"/>
    <w:rsid w:val="001764B1"/>
    <w:rsid w:val="001857C6"/>
    <w:rsid w:val="00186152"/>
    <w:rsid w:val="00187FDD"/>
    <w:rsid w:val="001B4C8A"/>
    <w:rsid w:val="001C33DA"/>
    <w:rsid w:val="001C68D7"/>
    <w:rsid w:val="001D571E"/>
    <w:rsid w:val="001D5857"/>
    <w:rsid w:val="001D7E50"/>
    <w:rsid w:val="001E43DE"/>
    <w:rsid w:val="0020606A"/>
    <w:rsid w:val="002077EA"/>
    <w:rsid w:val="00210CD7"/>
    <w:rsid w:val="002117E0"/>
    <w:rsid w:val="002251C4"/>
    <w:rsid w:val="00233AD9"/>
    <w:rsid w:val="0023517C"/>
    <w:rsid w:val="002361D7"/>
    <w:rsid w:val="0024052D"/>
    <w:rsid w:val="00265547"/>
    <w:rsid w:val="00266FF3"/>
    <w:rsid w:val="00267503"/>
    <w:rsid w:val="0027062C"/>
    <w:rsid w:val="00274CA5"/>
    <w:rsid w:val="00276385"/>
    <w:rsid w:val="002818E5"/>
    <w:rsid w:val="00286701"/>
    <w:rsid w:val="00293FDA"/>
    <w:rsid w:val="00296162"/>
    <w:rsid w:val="002B3553"/>
    <w:rsid w:val="002B74EB"/>
    <w:rsid w:val="002C2DF2"/>
    <w:rsid w:val="002D70E6"/>
    <w:rsid w:val="00301C26"/>
    <w:rsid w:val="00311EC1"/>
    <w:rsid w:val="00323BCD"/>
    <w:rsid w:val="00330042"/>
    <w:rsid w:val="003321F8"/>
    <w:rsid w:val="00332CD2"/>
    <w:rsid w:val="00334801"/>
    <w:rsid w:val="00336F62"/>
    <w:rsid w:val="003431C4"/>
    <w:rsid w:val="00343B49"/>
    <w:rsid w:val="00345786"/>
    <w:rsid w:val="00345D1E"/>
    <w:rsid w:val="00356FC7"/>
    <w:rsid w:val="003662D1"/>
    <w:rsid w:val="00372D34"/>
    <w:rsid w:val="00372FC8"/>
    <w:rsid w:val="00375401"/>
    <w:rsid w:val="00376771"/>
    <w:rsid w:val="003859FB"/>
    <w:rsid w:val="003906B2"/>
    <w:rsid w:val="00391107"/>
    <w:rsid w:val="003A51FF"/>
    <w:rsid w:val="003B3FDB"/>
    <w:rsid w:val="003C666D"/>
    <w:rsid w:val="003D30E8"/>
    <w:rsid w:val="003F543D"/>
    <w:rsid w:val="004000B5"/>
    <w:rsid w:val="00407072"/>
    <w:rsid w:val="00426BEE"/>
    <w:rsid w:val="00431D2A"/>
    <w:rsid w:val="00436C01"/>
    <w:rsid w:val="004431FF"/>
    <w:rsid w:val="00444DB8"/>
    <w:rsid w:val="00452B7F"/>
    <w:rsid w:val="00453E0A"/>
    <w:rsid w:val="00487188"/>
    <w:rsid w:val="004A7B30"/>
    <w:rsid w:val="004C0B7E"/>
    <w:rsid w:val="004C1D39"/>
    <w:rsid w:val="004C3515"/>
    <w:rsid w:val="004D036D"/>
    <w:rsid w:val="004E06A8"/>
    <w:rsid w:val="00500A2A"/>
    <w:rsid w:val="00503179"/>
    <w:rsid w:val="00507729"/>
    <w:rsid w:val="00507C1C"/>
    <w:rsid w:val="0051131F"/>
    <w:rsid w:val="0051587B"/>
    <w:rsid w:val="00527E72"/>
    <w:rsid w:val="00533430"/>
    <w:rsid w:val="00534224"/>
    <w:rsid w:val="00547059"/>
    <w:rsid w:val="00547CB1"/>
    <w:rsid w:val="00551FB1"/>
    <w:rsid w:val="00554BD1"/>
    <w:rsid w:val="005575B4"/>
    <w:rsid w:val="005578E4"/>
    <w:rsid w:val="005648AB"/>
    <w:rsid w:val="005648C1"/>
    <w:rsid w:val="00566888"/>
    <w:rsid w:val="00571022"/>
    <w:rsid w:val="005749B3"/>
    <w:rsid w:val="00591981"/>
    <w:rsid w:val="00595DB8"/>
    <w:rsid w:val="005A44BD"/>
    <w:rsid w:val="005C16DC"/>
    <w:rsid w:val="005C1873"/>
    <w:rsid w:val="005C26C4"/>
    <w:rsid w:val="005D64A7"/>
    <w:rsid w:val="005E01E0"/>
    <w:rsid w:val="005E4F1B"/>
    <w:rsid w:val="00600D4C"/>
    <w:rsid w:val="006062D8"/>
    <w:rsid w:val="00606838"/>
    <w:rsid w:val="00623508"/>
    <w:rsid w:val="006268CF"/>
    <w:rsid w:val="00633369"/>
    <w:rsid w:val="006342F0"/>
    <w:rsid w:val="006617B6"/>
    <w:rsid w:val="00661C31"/>
    <w:rsid w:val="0066402E"/>
    <w:rsid w:val="0066541D"/>
    <w:rsid w:val="006672CE"/>
    <w:rsid w:val="00674B2A"/>
    <w:rsid w:val="006865B6"/>
    <w:rsid w:val="006872EA"/>
    <w:rsid w:val="006874DA"/>
    <w:rsid w:val="00692216"/>
    <w:rsid w:val="00694F18"/>
    <w:rsid w:val="00695D66"/>
    <w:rsid w:val="006A46BC"/>
    <w:rsid w:val="006A72BF"/>
    <w:rsid w:val="006C1E98"/>
    <w:rsid w:val="006C55BC"/>
    <w:rsid w:val="006C64C8"/>
    <w:rsid w:val="006D07F7"/>
    <w:rsid w:val="006D491D"/>
    <w:rsid w:val="006D4CC9"/>
    <w:rsid w:val="006E2476"/>
    <w:rsid w:val="006F55FC"/>
    <w:rsid w:val="00722BEA"/>
    <w:rsid w:val="00723518"/>
    <w:rsid w:val="007265DB"/>
    <w:rsid w:val="00731F6C"/>
    <w:rsid w:val="00731FCD"/>
    <w:rsid w:val="00732E47"/>
    <w:rsid w:val="0073636F"/>
    <w:rsid w:val="007400DD"/>
    <w:rsid w:val="00745BB1"/>
    <w:rsid w:val="007462B1"/>
    <w:rsid w:val="00751C72"/>
    <w:rsid w:val="0075486D"/>
    <w:rsid w:val="00764180"/>
    <w:rsid w:val="00772E44"/>
    <w:rsid w:val="00774B0E"/>
    <w:rsid w:val="00777D44"/>
    <w:rsid w:val="00787F9D"/>
    <w:rsid w:val="00787FDD"/>
    <w:rsid w:val="0079183C"/>
    <w:rsid w:val="00793163"/>
    <w:rsid w:val="0079667D"/>
    <w:rsid w:val="007A0CD0"/>
    <w:rsid w:val="007A3D4A"/>
    <w:rsid w:val="007A7759"/>
    <w:rsid w:val="007C195B"/>
    <w:rsid w:val="007C23F1"/>
    <w:rsid w:val="007C733F"/>
    <w:rsid w:val="007C79C5"/>
    <w:rsid w:val="007D52EE"/>
    <w:rsid w:val="007D7A24"/>
    <w:rsid w:val="007E10B7"/>
    <w:rsid w:val="007E739A"/>
    <w:rsid w:val="007F4625"/>
    <w:rsid w:val="007F6744"/>
    <w:rsid w:val="00803766"/>
    <w:rsid w:val="0080474B"/>
    <w:rsid w:val="00805645"/>
    <w:rsid w:val="00807722"/>
    <w:rsid w:val="0081059D"/>
    <w:rsid w:val="00813084"/>
    <w:rsid w:val="0082187F"/>
    <w:rsid w:val="00823557"/>
    <w:rsid w:val="00823AF0"/>
    <w:rsid w:val="008340B3"/>
    <w:rsid w:val="00834FCB"/>
    <w:rsid w:val="00836970"/>
    <w:rsid w:val="00840AE7"/>
    <w:rsid w:val="00852D64"/>
    <w:rsid w:val="008640E9"/>
    <w:rsid w:val="00864234"/>
    <w:rsid w:val="00871E1C"/>
    <w:rsid w:val="00875432"/>
    <w:rsid w:val="00875EA1"/>
    <w:rsid w:val="0088581C"/>
    <w:rsid w:val="008B1097"/>
    <w:rsid w:val="008B1694"/>
    <w:rsid w:val="008B519D"/>
    <w:rsid w:val="008B5220"/>
    <w:rsid w:val="008C0637"/>
    <w:rsid w:val="008C09B0"/>
    <w:rsid w:val="008E6D38"/>
    <w:rsid w:val="008F771F"/>
    <w:rsid w:val="00905A66"/>
    <w:rsid w:val="00906D84"/>
    <w:rsid w:val="00906FC3"/>
    <w:rsid w:val="0091161B"/>
    <w:rsid w:val="00915E32"/>
    <w:rsid w:val="00925B46"/>
    <w:rsid w:val="00930815"/>
    <w:rsid w:val="00933B0E"/>
    <w:rsid w:val="009567F8"/>
    <w:rsid w:val="00956F07"/>
    <w:rsid w:val="009631A3"/>
    <w:rsid w:val="0097440E"/>
    <w:rsid w:val="009748B1"/>
    <w:rsid w:val="00997C65"/>
    <w:rsid w:val="009B05A8"/>
    <w:rsid w:val="009B2C83"/>
    <w:rsid w:val="009B343F"/>
    <w:rsid w:val="009B4AF7"/>
    <w:rsid w:val="009C08F7"/>
    <w:rsid w:val="009D7342"/>
    <w:rsid w:val="009F165F"/>
    <w:rsid w:val="00A01149"/>
    <w:rsid w:val="00A12A35"/>
    <w:rsid w:val="00A178B1"/>
    <w:rsid w:val="00A24B48"/>
    <w:rsid w:val="00A27B9D"/>
    <w:rsid w:val="00A43D11"/>
    <w:rsid w:val="00A45D1A"/>
    <w:rsid w:val="00A519D4"/>
    <w:rsid w:val="00A602DA"/>
    <w:rsid w:val="00A651F7"/>
    <w:rsid w:val="00A6599B"/>
    <w:rsid w:val="00A67ACB"/>
    <w:rsid w:val="00A71126"/>
    <w:rsid w:val="00A8277F"/>
    <w:rsid w:val="00A90E34"/>
    <w:rsid w:val="00A96D9C"/>
    <w:rsid w:val="00A97D72"/>
    <w:rsid w:val="00AA429C"/>
    <w:rsid w:val="00AA6D9D"/>
    <w:rsid w:val="00AB6F8D"/>
    <w:rsid w:val="00AC2CCF"/>
    <w:rsid w:val="00AC4CE8"/>
    <w:rsid w:val="00AC6052"/>
    <w:rsid w:val="00AD3CE6"/>
    <w:rsid w:val="00AE2186"/>
    <w:rsid w:val="00AE591B"/>
    <w:rsid w:val="00AE6C3B"/>
    <w:rsid w:val="00AE7200"/>
    <w:rsid w:val="00AF2BAB"/>
    <w:rsid w:val="00AF41A3"/>
    <w:rsid w:val="00B0490C"/>
    <w:rsid w:val="00B13009"/>
    <w:rsid w:val="00B2374B"/>
    <w:rsid w:val="00B31B22"/>
    <w:rsid w:val="00B401EB"/>
    <w:rsid w:val="00B46360"/>
    <w:rsid w:val="00B532D7"/>
    <w:rsid w:val="00B602AD"/>
    <w:rsid w:val="00B603B6"/>
    <w:rsid w:val="00B822F4"/>
    <w:rsid w:val="00BA0F61"/>
    <w:rsid w:val="00BC7A6A"/>
    <w:rsid w:val="00BD7A56"/>
    <w:rsid w:val="00BE4B54"/>
    <w:rsid w:val="00BF7094"/>
    <w:rsid w:val="00C076C1"/>
    <w:rsid w:val="00C20454"/>
    <w:rsid w:val="00C214DD"/>
    <w:rsid w:val="00C30A56"/>
    <w:rsid w:val="00C3705B"/>
    <w:rsid w:val="00C47B14"/>
    <w:rsid w:val="00C577E4"/>
    <w:rsid w:val="00C61277"/>
    <w:rsid w:val="00C63481"/>
    <w:rsid w:val="00C6734A"/>
    <w:rsid w:val="00C84E59"/>
    <w:rsid w:val="00C84E7B"/>
    <w:rsid w:val="00C87270"/>
    <w:rsid w:val="00C92B1D"/>
    <w:rsid w:val="00CA1A70"/>
    <w:rsid w:val="00CB14DE"/>
    <w:rsid w:val="00CB6DF6"/>
    <w:rsid w:val="00CC61BF"/>
    <w:rsid w:val="00CC6E46"/>
    <w:rsid w:val="00CC78F4"/>
    <w:rsid w:val="00CD56D5"/>
    <w:rsid w:val="00CF2CA4"/>
    <w:rsid w:val="00CF6F64"/>
    <w:rsid w:val="00D10F43"/>
    <w:rsid w:val="00D17052"/>
    <w:rsid w:val="00D179CF"/>
    <w:rsid w:val="00D24A12"/>
    <w:rsid w:val="00D35E19"/>
    <w:rsid w:val="00D378D1"/>
    <w:rsid w:val="00D526EE"/>
    <w:rsid w:val="00D606D7"/>
    <w:rsid w:val="00D75A21"/>
    <w:rsid w:val="00D83086"/>
    <w:rsid w:val="00D831BC"/>
    <w:rsid w:val="00D92629"/>
    <w:rsid w:val="00D9370B"/>
    <w:rsid w:val="00D94141"/>
    <w:rsid w:val="00D94944"/>
    <w:rsid w:val="00DA0532"/>
    <w:rsid w:val="00DA13B4"/>
    <w:rsid w:val="00DB483F"/>
    <w:rsid w:val="00DB5989"/>
    <w:rsid w:val="00DC16FC"/>
    <w:rsid w:val="00DD2F39"/>
    <w:rsid w:val="00DD741A"/>
    <w:rsid w:val="00DD766E"/>
    <w:rsid w:val="00DE3B56"/>
    <w:rsid w:val="00DE7547"/>
    <w:rsid w:val="00DE7C6A"/>
    <w:rsid w:val="00DF6BBD"/>
    <w:rsid w:val="00DF77E5"/>
    <w:rsid w:val="00E03595"/>
    <w:rsid w:val="00E0417D"/>
    <w:rsid w:val="00E06D03"/>
    <w:rsid w:val="00E078E1"/>
    <w:rsid w:val="00E26203"/>
    <w:rsid w:val="00E30A77"/>
    <w:rsid w:val="00E33FFF"/>
    <w:rsid w:val="00E343E6"/>
    <w:rsid w:val="00E54FF0"/>
    <w:rsid w:val="00E95E19"/>
    <w:rsid w:val="00EA22FA"/>
    <w:rsid w:val="00EA7465"/>
    <w:rsid w:val="00EB12C4"/>
    <w:rsid w:val="00EC0119"/>
    <w:rsid w:val="00EC151B"/>
    <w:rsid w:val="00EC7AD0"/>
    <w:rsid w:val="00EE11B8"/>
    <w:rsid w:val="00EE509B"/>
    <w:rsid w:val="00EE56E9"/>
    <w:rsid w:val="00EE6991"/>
    <w:rsid w:val="00EF299C"/>
    <w:rsid w:val="00EF3B1F"/>
    <w:rsid w:val="00EF5E50"/>
    <w:rsid w:val="00F04DB8"/>
    <w:rsid w:val="00F142E4"/>
    <w:rsid w:val="00F15CA5"/>
    <w:rsid w:val="00F27B67"/>
    <w:rsid w:val="00F30240"/>
    <w:rsid w:val="00F3129B"/>
    <w:rsid w:val="00F35032"/>
    <w:rsid w:val="00F46AEB"/>
    <w:rsid w:val="00F514A7"/>
    <w:rsid w:val="00F517F1"/>
    <w:rsid w:val="00F63EAA"/>
    <w:rsid w:val="00F65014"/>
    <w:rsid w:val="00F72843"/>
    <w:rsid w:val="00F81FEA"/>
    <w:rsid w:val="00F828DD"/>
    <w:rsid w:val="00F907AE"/>
    <w:rsid w:val="00F90F0C"/>
    <w:rsid w:val="00F9336F"/>
    <w:rsid w:val="00F96057"/>
    <w:rsid w:val="00F97C0E"/>
    <w:rsid w:val="00FA2940"/>
    <w:rsid w:val="00FB55CF"/>
    <w:rsid w:val="00FB6D66"/>
    <w:rsid w:val="00FC096A"/>
    <w:rsid w:val="00FC293A"/>
    <w:rsid w:val="00FD7667"/>
    <w:rsid w:val="00FE0706"/>
    <w:rsid w:val="00FF1259"/>
    <w:rsid w:val="00FF392A"/>
    <w:rsid w:val="00FF3973"/>
    <w:rsid w:val="00FF5702"/>
    <w:rsid w:val="042A72A2"/>
    <w:rsid w:val="05277C2D"/>
    <w:rsid w:val="09513E4F"/>
    <w:rsid w:val="0D043622"/>
    <w:rsid w:val="202E52C0"/>
    <w:rsid w:val="2757518C"/>
    <w:rsid w:val="287C1D0D"/>
    <w:rsid w:val="2C10255B"/>
    <w:rsid w:val="35C923B5"/>
    <w:rsid w:val="3B4811AC"/>
    <w:rsid w:val="41A9781F"/>
    <w:rsid w:val="51457FB2"/>
    <w:rsid w:val="538F15CC"/>
    <w:rsid w:val="54C55DD4"/>
    <w:rsid w:val="6A3C4AA0"/>
    <w:rsid w:val="74FE7F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8C1"/>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5648C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648C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5648C1"/>
    <w:pPr>
      <w:autoSpaceDE w:val="0"/>
      <w:autoSpaceDN w:val="0"/>
      <w:adjustRightInd w:val="0"/>
      <w:spacing w:before="30"/>
      <w:ind w:left="335"/>
      <w:jc w:val="left"/>
    </w:pPr>
    <w:rPr>
      <w:rFonts w:ascii="Times New Roman" w:hAnsi="Times New Roman" w:cs="Times New Roman"/>
      <w:kern w:val="0"/>
      <w:sz w:val="32"/>
      <w:szCs w:val="32"/>
    </w:rPr>
  </w:style>
  <w:style w:type="paragraph" w:styleId="a4">
    <w:name w:val="Balloon Text"/>
    <w:basedOn w:val="a"/>
    <w:link w:val="Char0"/>
    <w:uiPriority w:val="99"/>
    <w:unhideWhenUsed/>
    <w:qFormat/>
    <w:rsid w:val="005648C1"/>
    <w:rPr>
      <w:rFonts w:ascii="Times New Roman" w:hAnsi="Times New Roman"/>
      <w:sz w:val="18"/>
      <w:szCs w:val="18"/>
    </w:rPr>
  </w:style>
  <w:style w:type="paragraph" w:styleId="a5">
    <w:name w:val="footer"/>
    <w:basedOn w:val="a"/>
    <w:link w:val="Char1"/>
    <w:uiPriority w:val="99"/>
    <w:unhideWhenUsed/>
    <w:qFormat/>
    <w:rsid w:val="005648C1"/>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5648C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rsid w:val="005648C1"/>
  </w:style>
  <w:style w:type="paragraph" w:styleId="20">
    <w:name w:val="toc 2"/>
    <w:basedOn w:val="a"/>
    <w:next w:val="a"/>
    <w:uiPriority w:val="39"/>
    <w:unhideWhenUsed/>
    <w:qFormat/>
    <w:rsid w:val="005648C1"/>
    <w:pPr>
      <w:ind w:leftChars="200" w:left="420"/>
    </w:pPr>
  </w:style>
  <w:style w:type="paragraph" w:styleId="a7">
    <w:name w:val="Normal (Web)"/>
    <w:basedOn w:val="a"/>
    <w:uiPriority w:val="99"/>
    <w:unhideWhenUsed/>
    <w:qFormat/>
    <w:rsid w:val="005648C1"/>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5648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5648C1"/>
    <w:rPr>
      <w:b/>
      <w:bCs/>
    </w:rPr>
  </w:style>
  <w:style w:type="character" w:styleId="aa">
    <w:name w:val="Hyperlink"/>
    <w:basedOn w:val="a0"/>
    <w:uiPriority w:val="99"/>
    <w:unhideWhenUsed/>
    <w:rsid w:val="005648C1"/>
    <w:rPr>
      <w:color w:val="0563C1" w:themeColor="hyperlink"/>
      <w:u w:val="single"/>
    </w:rPr>
  </w:style>
  <w:style w:type="character" w:customStyle="1" w:styleId="Char2">
    <w:name w:val="页眉 Char"/>
    <w:basedOn w:val="a0"/>
    <w:link w:val="a6"/>
    <w:uiPriority w:val="99"/>
    <w:rsid w:val="005648C1"/>
    <w:rPr>
      <w:sz w:val="18"/>
      <w:szCs w:val="18"/>
    </w:rPr>
  </w:style>
  <w:style w:type="character" w:customStyle="1" w:styleId="Char1">
    <w:name w:val="页脚 Char"/>
    <w:basedOn w:val="a0"/>
    <w:link w:val="a5"/>
    <w:uiPriority w:val="99"/>
    <w:rsid w:val="005648C1"/>
    <w:rPr>
      <w:sz w:val="18"/>
      <w:szCs w:val="18"/>
    </w:rPr>
  </w:style>
  <w:style w:type="character" w:customStyle="1" w:styleId="Char">
    <w:name w:val="正文文本 Char"/>
    <w:basedOn w:val="a0"/>
    <w:link w:val="a3"/>
    <w:uiPriority w:val="1"/>
    <w:rsid w:val="005648C1"/>
    <w:rPr>
      <w:rFonts w:ascii="Times New Roman" w:hAnsi="Times New Roman" w:cs="Times New Roman"/>
      <w:kern w:val="0"/>
      <w:sz w:val="32"/>
      <w:szCs w:val="32"/>
    </w:rPr>
  </w:style>
  <w:style w:type="paragraph" w:customStyle="1" w:styleId="11">
    <w:name w:val="列出段落1"/>
    <w:basedOn w:val="a"/>
    <w:uiPriority w:val="34"/>
    <w:qFormat/>
    <w:rsid w:val="005648C1"/>
    <w:pPr>
      <w:ind w:firstLineChars="200" w:firstLine="420"/>
    </w:pPr>
  </w:style>
  <w:style w:type="character" w:customStyle="1" w:styleId="1Char">
    <w:name w:val="标题 1 Char"/>
    <w:basedOn w:val="a0"/>
    <w:link w:val="1"/>
    <w:uiPriority w:val="9"/>
    <w:rsid w:val="005648C1"/>
    <w:rPr>
      <w:b/>
      <w:bCs/>
      <w:kern w:val="44"/>
      <w:sz w:val="44"/>
      <w:szCs w:val="44"/>
    </w:rPr>
  </w:style>
  <w:style w:type="character" w:customStyle="1" w:styleId="2Char">
    <w:name w:val="标题 2 Char"/>
    <w:basedOn w:val="a0"/>
    <w:link w:val="2"/>
    <w:uiPriority w:val="9"/>
    <w:rsid w:val="005648C1"/>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rsid w:val="005648C1"/>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0">
    <w:name w:val="批注框文本 Char"/>
    <w:link w:val="a4"/>
    <w:uiPriority w:val="99"/>
    <w:rsid w:val="005648C1"/>
    <w:rPr>
      <w:rFonts w:ascii="Times New Roman" w:hAnsi="Times New Roman"/>
      <w:sz w:val="18"/>
      <w:szCs w:val="18"/>
    </w:rPr>
  </w:style>
  <w:style w:type="character" w:customStyle="1" w:styleId="12">
    <w:name w:val="批注框文本 字符1"/>
    <w:basedOn w:val="a0"/>
    <w:uiPriority w:val="99"/>
    <w:semiHidden/>
    <w:qFormat/>
    <w:rsid w:val="005648C1"/>
    <w:rPr>
      <w:sz w:val="18"/>
      <w:szCs w:val="18"/>
    </w:rPr>
  </w:style>
  <w:style w:type="paragraph" w:customStyle="1" w:styleId="Default">
    <w:name w:val="Default"/>
    <w:rsid w:val="005648C1"/>
    <w:pPr>
      <w:widowControl w:val="0"/>
      <w:autoSpaceDE w:val="0"/>
      <w:autoSpaceDN w:val="0"/>
      <w:adjustRightInd w:val="0"/>
    </w:pPr>
    <w:rPr>
      <w:rFonts w:ascii="楷体U─" w:eastAsia="楷体U─" w:hAnsi="Calibri" w:cs="楷体U─"/>
      <w:color w:val="000000"/>
      <w:sz w:val="24"/>
      <w:szCs w:val="24"/>
    </w:rPr>
  </w:style>
  <w:style w:type="paragraph" w:styleId="ab">
    <w:name w:val="caption"/>
    <w:basedOn w:val="a"/>
    <w:next w:val="a"/>
    <w:uiPriority w:val="35"/>
    <w:unhideWhenUsed/>
    <w:qFormat/>
    <w:rsid w:val="00FF392A"/>
    <w:rPr>
      <w:rFonts w:asciiTheme="majorHAnsi" w:eastAsia="黑体" w:hAnsiTheme="majorHAnsi" w:cstheme="majorBid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2753">
      <w:bodyDiv w:val="1"/>
      <w:marLeft w:val="0"/>
      <w:marRight w:val="0"/>
      <w:marTop w:val="0"/>
      <w:marBottom w:val="0"/>
      <w:divBdr>
        <w:top w:val="none" w:sz="0" w:space="0" w:color="auto"/>
        <w:left w:val="none" w:sz="0" w:space="0" w:color="auto"/>
        <w:bottom w:val="none" w:sz="0" w:space="0" w:color="auto"/>
        <w:right w:val="none" w:sz="0" w:space="0" w:color="auto"/>
      </w:divBdr>
    </w:div>
    <w:div w:id="57434721">
      <w:bodyDiv w:val="1"/>
      <w:marLeft w:val="0"/>
      <w:marRight w:val="0"/>
      <w:marTop w:val="0"/>
      <w:marBottom w:val="0"/>
      <w:divBdr>
        <w:top w:val="none" w:sz="0" w:space="0" w:color="auto"/>
        <w:left w:val="none" w:sz="0" w:space="0" w:color="auto"/>
        <w:bottom w:val="none" w:sz="0" w:space="0" w:color="auto"/>
        <w:right w:val="none" w:sz="0" w:space="0" w:color="auto"/>
      </w:divBdr>
    </w:div>
    <w:div w:id="104085665">
      <w:bodyDiv w:val="1"/>
      <w:marLeft w:val="0"/>
      <w:marRight w:val="0"/>
      <w:marTop w:val="0"/>
      <w:marBottom w:val="0"/>
      <w:divBdr>
        <w:top w:val="none" w:sz="0" w:space="0" w:color="auto"/>
        <w:left w:val="none" w:sz="0" w:space="0" w:color="auto"/>
        <w:bottom w:val="none" w:sz="0" w:space="0" w:color="auto"/>
        <w:right w:val="none" w:sz="0" w:space="0" w:color="auto"/>
      </w:divBdr>
    </w:div>
    <w:div w:id="122314872">
      <w:bodyDiv w:val="1"/>
      <w:marLeft w:val="0"/>
      <w:marRight w:val="0"/>
      <w:marTop w:val="0"/>
      <w:marBottom w:val="0"/>
      <w:divBdr>
        <w:top w:val="none" w:sz="0" w:space="0" w:color="auto"/>
        <w:left w:val="none" w:sz="0" w:space="0" w:color="auto"/>
        <w:bottom w:val="none" w:sz="0" w:space="0" w:color="auto"/>
        <w:right w:val="none" w:sz="0" w:space="0" w:color="auto"/>
      </w:divBdr>
    </w:div>
    <w:div w:id="241455811">
      <w:bodyDiv w:val="1"/>
      <w:marLeft w:val="0"/>
      <w:marRight w:val="0"/>
      <w:marTop w:val="0"/>
      <w:marBottom w:val="0"/>
      <w:divBdr>
        <w:top w:val="none" w:sz="0" w:space="0" w:color="auto"/>
        <w:left w:val="none" w:sz="0" w:space="0" w:color="auto"/>
        <w:bottom w:val="none" w:sz="0" w:space="0" w:color="auto"/>
        <w:right w:val="none" w:sz="0" w:space="0" w:color="auto"/>
      </w:divBdr>
    </w:div>
    <w:div w:id="267471243">
      <w:bodyDiv w:val="1"/>
      <w:marLeft w:val="0"/>
      <w:marRight w:val="0"/>
      <w:marTop w:val="0"/>
      <w:marBottom w:val="0"/>
      <w:divBdr>
        <w:top w:val="none" w:sz="0" w:space="0" w:color="auto"/>
        <w:left w:val="none" w:sz="0" w:space="0" w:color="auto"/>
        <w:bottom w:val="none" w:sz="0" w:space="0" w:color="auto"/>
        <w:right w:val="none" w:sz="0" w:space="0" w:color="auto"/>
      </w:divBdr>
    </w:div>
    <w:div w:id="267549606">
      <w:bodyDiv w:val="1"/>
      <w:marLeft w:val="0"/>
      <w:marRight w:val="0"/>
      <w:marTop w:val="0"/>
      <w:marBottom w:val="0"/>
      <w:divBdr>
        <w:top w:val="none" w:sz="0" w:space="0" w:color="auto"/>
        <w:left w:val="none" w:sz="0" w:space="0" w:color="auto"/>
        <w:bottom w:val="none" w:sz="0" w:space="0" w:color="auto"/>
        <w:right w:val="none" w:sz="0" w:space="0" w:color="auto"/>
      </w:divBdr>
    </w:div>
    <w:div w:id="288441814">
      <w:bodyDiv w:val="1"/>
      <w:marLeft w:val="0"/>
      <w:marRight w:val="0"/>
      <w:marTop w:val="0"/>
      <w:marBottom w:val="0"/>
      <w:divBdr>
        <w:top w:val="none" w:sz="0" w:space="0" w:color="auto"/>
        <w:left w:val="none" w:sz="0" w:space="0" w:color="auto"/>
        <w:bottom w:val="none" w:sz="0" w:space="0" w:color="auto"/>
        <w:right w:val="none" w:sz="0" w:space="0" w:color="auto"/>
      </w:divBdr>
    </w:div>
    <w:div w:id="315912196">
      <w:bodyDiv w:val="1"/>
      <w:marLeft w:val="0"/>
      <w:marRight w:val="0"/>
      <w:marTop w:val="0"/>
      <w:marBottom w:val="0"/>
      <w:divBdr>
        <w:top w:val="none" w:sz="0" w:space="0" w:color="auto"/>
        <w:left w:val="none" w:sz="0" w:space="0" w:color="auto"/>
        <w:bottom w:val="none" w:sz="0" w:space="0" w:color="auto"/>
        <w:right w:val="none" w:sz="0" w:space="0" w:color="auto"/>
      </w:divBdr>
    </w:div>
    <w:div w:id="317002807">
      <w:bodyDiv w:val="1"/>
      <w:marLeft w:val="0"/>
      <w:marRight w:val="0"/>
      <w:marTop w:val="0"/>
      <w:marBottom w:val="0"/>
      <w:divBdr>
        <w:top w:val="none" w:sz="0" w:space="0" w:color="auto"/>
        <w:left w:val="none" w:sz="0" w:space="0" w:color="auto"/>
        <w:bottom w:val="none" w:sz="0" w:space="0" w:color="auto"/>
        <w:right w:val="none" w:sz="0" w:space="0" w:color="auto"/>
      </w:divBdr>
    </w:div>
    <w:div w:id="356469318">
      <w:bodyDiv w:val="1"/>
      <w:marLeft w:val="0"/>
      <w:marRight w:val="0"/>
      <w:marTop w:val="0"/>
      <w:marBottom w:val="0"/>
      <w:divBdr>
        <w:top w:val="none" w:sz="0" w:space="0" w:color="auto"/>
        <w:left w:val="none" w:sz="0" w:space="0" w:color="auto"/>
        <w:bottom w:val="none" w:sz="0" w:space="0" w:color="auto"/>
        <w:right w:val="none" w:sz="0" w:space="0" w:color="auto"/>
      </w:divBdr>
    </w:div>
    <w:div w:id="435977339">
      <w:bodyDiv w:val="1"/>
      <w:marLeft w:val="0"/>
      <w:marRight w:val="0"/>
      <w:marTop w:val="0"/>
      <w:marBottom w:val="0"/>
      <w:divBdr>
        <w:top w:val="none" w:sz="0" w:space="0" w:color="auto"/>
        <w:left w:val="none" w:sz="0" w:space="0" w:color="auto"/>
        <w:bottom w:val="none" w:sz="0" w:space="0" w:color="auto"/>
        <w:right w:val="none" w:sz="0" w:space="0" w:color="auto"/>
      </w:divBdr>
    </w:div>
    <w:div w:id="452288314">
      <w:bodyDiv w:val="1"/>
      <w:marLeft w:val="0"/>
      <w:marRight w:val="0"/>
      <w:marTop w:val="0"/>
      <w:marBottom w:val="0"/>
      <w:divBdr>
        <w:top w:val="none" w:sz="0" w:space="0" w:color="auto"/>
        <w:left w:val="none" w:sz="0" w:space="0" w:color="auto"/>
        <w:bottom w:val="none" w:sz="0" w:space="0" w:color="auto"/>
        <w:right w:val="none" w:sz="0" w:space="0" w:color="auto"/>
      </w:divBdr>
    </w:div>
    <w:div w:id="596061082">
      <w:bodyDiv w:val="1"/>
      <w:marLeft w:val="0"/>
      <w:marRight w:val="0"/>
      <w:marTop w:val="0"/>
      <w:marBottom w:val="0"/>
      <w:divBdr>
        <w:top w:val="none" w:sz="0" w:space="0" w:color="auto"/>
        <w:left w:val="none" w:sz="0" w:space="0" w:color="auto"/>
        <w:bottom w:val="none" w:sz="0" w:space="0" w:color="auto"/>
        <w:right w:val="none" w:sz="0" w:space="0" w:color="auto"/>
      </w:divBdr>
    </w:div>
    <w:div w:id="647903639">
      <w:bodyDiv w:val="1"/>
      <w:marLeft w:val="0"/>
      <w:marRight w:val="0"/>
      <w:marTop w:val="0"/>
      <w:marBottom w:val="0"/>
      <w:divBdr>
        <w:top w:val="none" w:sz="0" w:space="0" w:color="auto"/>
        <w:left w:val="none" w:sz="0" w:space="0" w:color="auto"/>
        <w:bottom w:val="none" w:sz="0" w:space="0" w:color="auto"/>
        <w:right w:val="none" w:sz="0" w:space="0" w:color="auto"/>
      </w:divBdr>
    </w:div>
    <w:div w:id="662709161">
      <w:bodyDiv w:val="1"/>
      <w:marLeft w:val="0"/>
      <w:marRight w:val="0"/>
      <w:marTop w:val="0"/>
      <w:marBottom w:val="0"/>
      <w:divBdr>
        <w:top w:val="none" w:sz="0" w:space="0" w:color="auto"/>
        <w:left w:val="none" w:sz="0" w:space="0" w:color="auto"/>
        <w:bottom w:val="none" w:sz="0" w:space="0" w:color="auto"/>
        <w:right w:val="none" w:sz="0" w:space="0" w:color="auto"/>
      </w:divBdr>
    </w:div>
    <w:div w:id="699403371">
      <w:bodyDiv w:val="1"/>
      <w:marLeft w:val="0"/>
      <w:marRight w:val="0"/>
      <w:marTop w:val="0"/>
      <w:marBottom w:val="0"/>
      <w:divBdr>
        <w:top w:val="none" w:sz="0" w:space="0" w:color="auto"/>
        <w:left w:val="none" w:sz="0" w:space="0" w:color="auto"/>
        <w:bottom w:val="none" w:sz="0" w:space="0" w:color="auto"/>
        <w:right w:val="none" w:sz="0" w:space="0" w:color="auto"/>
      </w:divBdr>
    </w:div>
    <w:div w:id="772475584">
      <w:bodyDiv w:val="1"/>
      <w:marLeft w:val="0"/>
      <w:marRight w:val="0"/>
      <w:marTop w:val="0"/>
      <w:marBottom w:val="0"/>
      <w:divBdr>
        <w:top w:val="none" w:sz="0" w:space="0" w:color="auto"/>
        <w:left w:val="none" w:sz="0" w:space="0" w:color="auto"/>
        <w:bottom w:val="none" w:sz="0" w:space="0" w:color="auto"/>
        <w:right w:val="none" w:sz="0" w:space="0" w:color="auto"/>
      </w:divBdr>
    </w:div>
    <w:div w:id="790250383">
      <w:bodyDiv w:val="1"/>
      <w:marLeft w:val="0"/>
      <w:marRight w:val="0"/>
      <w:marTop w:val="0"/>
      <w:marBottom w:val="0"/>
      <w:divBdr>
        <w:top w:val="none" w:sz="0" w:space="0" w:color="auto"/>
        <w:left w:val="none" w:sz="0" w:space="0" w:color="auto"/>
        <w:bottom w:val="none" w:sz="0" w:space="0" w:color="auto"/>
        <w:right w:val="none" w:sz="0" w:space="0" w:color="auto"/>
      </w:divBdr>
    </w:div>
    <w:div w:id="826165342">
      <w:bodyDiv w:val="1"/>
      <w:marLeft w:val="0"/>
      <w:marRight w:val="0"/>
      <w:marTop w:val="0"/>
      <w:marBottom w:val="0"/>
      <w:divBdr>
        <w:top w:val="none" w:sz="0" w:space="0" w:color="auto"/>
        <w:left w:val="none" w:sz="0" w:space="0" w:color="auto"/>
        <w:bottom w:val="none" w:sz="0" w:space="0" w:color="auto"/>
        <w:right w:val="none" w:sz="0" w:space="0" w:color="auto"/>
      </w:divBdr>
    </w:div>
    <w:div w:id="862592522">
      <w:bodyDiv w:val="1"/>
      <w:marLeft w:val="0"/>
      <w:marRight w:val="0"/>
      <w:marTop w:val="0"/>
      <w:marBottom w:val="0"/>
      <w:divBdr>
        <w:top w:val="none" w:sz="0" w:space="0" w:color="auto"/>
        <w:left w:val="none" w:sz="0" w:space="0" w:color="auto"/>
        <w:bottom w:val="none" w:sz="0" w:space="0" w:color="auto"/>
        <w:right w:val="none" w:sz="0" w:space="0" w:color="auto"/>
      </w:divBdr>
    </w:div>
    <w:div w:id="996494997">
      <w:bodyDiv w:val="1"/>
      <w:marLeft w:val="0"/>
      <w:marRight w:val="0"/>
      <w:marTop w:val="0"/>
      <w:marBottom w:val="0"/>
      <w:divBdr>
        <w:top w:val="none" w:sz="0" w:space="0" w:color="auto"/>
        <w:left w:val="none" w:sz="0" w:space="0" w:color="auto"/>
        <w:bottom w:val="none" w:sz="0" w:space="0" w:color="auto"/>
        <w:right w:val="none" w:sz="0" w:space="0" w:color="auto"/>
      </w:divBdr>
    </w:div>
    <w:div w:id="1026253253">
      <w:bodyDiv w:val="1"/>
      <w:marLeft w:val="0"/>
      <w:marRight w:val="0"/>
      <w:marTop w:val="0"/>
      <w:marBottom w:val="0"/>
      <w:divBdr>
        <w:top w:val="none" w:sz="0" w:space="0" w:color="auto"/>
        <w:left w:val="none" w:sz="0" w:space="0" w:color="auto"/>
        <w:bottom w:val="none" w:sz="0" w:space="0" w:color="auto"/>
        <w:right w:val="none" w:sz="0" w:space="0" w:color="auto"/>
      </w:divBdr>
    </w:div>
    <w:div w:id="1287421008">
      <w:bodyDiv w:val="1"/>
      <w:marLeft w:val="0"/>
      <w:marRight w:val="0"/>
      <w:marTop w:val="0"/>
      <w:marBottom w:val="0"/>
      <w:divBdr>
        <w:top w:val="none" w:sz="0" w:space="0" w:color="auto"/>
        <w:left w:val="none" w:sz="0" w:space="0" w:color="auto"/>
        <w:bottom w:val="none" w:sz="0" w:space="0" w:color="auto"/>
        <w:right w:val="none" w:sz="0" w:space="0" w:color="auto"/>
      </w:divBdr>
    </w:div>
    <w:div w:id="1304771920">
      <w:bodyDiv w:val="1"/>
      <w:marLeft w:val="0"/>
      <w:marRight w:val="0"/>
      <w:marTop w:val="0"/>
      <w:marBottom w:val="0"/>
      <w:divBdr>
        <w:top w:val="none" w:sz="0" w:space="0" w:color="auto"/>
        <w:left w:val="none" w:sz="0" w:space="0" w:color="auto"/>
        <w:bottom w:val="none" w:sz="0" w:space="0" w:color="auto"/>
        <w:right w:val="none" w:sz="0" w:space="0" w:color="auto"/>
      </w:divBdr>
    </w:div>
    <w:div w:id="1313680755">
      <w:bodyDiv w:val="1"/>
      <w:marLeft w:val="0"/>
      <w:marRight w:val="0"/>
      <w:marTop w:val="0"/>
      <w:marBottom w:val="0"/>
      <w:divBdr>
        <w:top w:val="none" w:sz="0" w:space="0" w:color="auto"/>
        <w:left w:val="none" w:sz="0" w:space="0" w:color="auto"/>
        <w:bottom w:val="none" w:sz="0" w:space="0" w:color="auto"/>
        <w:right w:val="none" w:sz="0" w:space="0" w:color="auto"/>
      </w:divBdr>
    </w:div>
    <w:div w:id="1316303782">
      <w:bodyDiv w:val="1"/>
      <w:marLeft w:val="0"/>
      <w:marRight w:val="0"/>
      <w:marTop w:val="0"/>
      <w:marBottom w:val="0"/>
      <w:divBdr>
        <w:top w:val="none" w:sz="0" w:space="0" w:color="auto"/>
        <w:left w:val="none" w:sz="0" w:space="0" w:color="auto"/>
        <w:bottom w:val="none" w:sz="0" w:space="0" w:color="auto"/>
        <w:right w:val="none" w:sz="0" w:space="0" w:color="auto"/>
      </w:divBdr>
    </w:div>
    <w:div w:id="1358699276">
      <w:bodyDiv w:val="1"/>
      <w:marLeft w:val="0"/>
      <w:marRight w:val="0"/>
      <w:marTop w:val="0"/>
      <w:marBottom w:val="0"/>
      <w:divBdr>
        <w:top w:val="none" w:sz="0" w:space="0" w:color="auto"/>
        <w:left w:val="none" w:sz="0" w:space="0" w:color="auto"/>
        <w:bottom w:val="none" w:sz="0" w:space="0" w:color="auto"/>
        <w:right w:val="none" w:sz="0" w:space="0" w:color="auto"/>
      </w:divBdr>
    </w:div>
    <w:div w:id="1419403392">
      <w:bodyDiv w:val="1"/>
      <w:marLeft w:val="0"/>
      <w:marRight w:val="0"/>
      <w:marTop w:val="0"/>
      <w:marBottom w:val="0"/>
      <w:divBdr>
        <w:top w:val="none" w:sz="0" w:space="0" w:color="auto"/>
        <w:left w:val="none" w:sz="0" w:space="0" w:color="auto"/>
        <w:bottom w:val="none" w:sz="0" w:space="0" w:color="auto"/>
        <w:right w:val="none" w:sz="0" w:space="0" w:color="auto"/>
      </w:divBdr>
    </w:div>
    <w:div w:id="1642073192">
      <w:bodyDiv w:val="1"/>
      <w:marLeft w:val="0"/>
      <w:marRight w:val="0"/>
      <w:marTop w:val="0"/>
      <w:marBottom w:val="0"/>
      <w:divBdr>
        <w:top w:val="none" w:sz="0" w:space="0" w:color="auto"/>
        <w:left w:val="none" w:sz="0" w:space="0" w:color="auto"/>
        <w:bottom w:val="none" w:sz="0" w:space="0" w:color="auto"/>
        <w:right w:val="none" w:sz="0" w:space="0" w:color="auto"/>
      </w:divBdr>
    </w:div>
    <w:div w:id="1717774038">
      <w:bodyDiv w:val="1"/>
      <w:marLeft w:val="0"/>
      <w:marRight w:val="0"/>
      <w:marTop w:val="0"/>
      <w:marBottom w:val="0"/>
      <w:divBdr>
        <w:top w:val="none" w:sz="0" w:space="0" w:color="auto"/>
        <w:left w:val="none" w:sz="0" w:space="0" w:color="auto"/>
        <w:bottom w:val="none" w:sz="0" w:space="0" w:color="auto"/>
        <w:right w:val="none" w:sz="0" w:space="0" w:color="auto"/>
      </w:divBdr>
    </w:div>
    <w:div w:id="1726292734">
      <w:bodyDiv w:val="1"/>
      <w:marLeft w:val="0"/>
      <w:marRight w:val="0"/>
      <w:marTop w:val="0"/>
      <w:marBottom w:val="0"/>
      <w:divBdr>
        <w:top w:val="none" w:sz="0" w:space="0" w:color="auto"/>
        <w:left w:val="none" w:sz="0" w:space="0" w:color="auto"/>
        <w:bottom w:val="none" w:sz="0" w:space="0" w:color="auto"/>
        <w:right w:val="none" w:sz="0" w:space="0" w:color="auto"/>
      </w:divBdr>
    </w:div>
    <w:div w:id="1847674617">
      <w:bodyDiv w:val="1"/>
      <w:marLeft w:val="0"/>
      <w:marRight w:val="0"/>
      <w:marTop w:val="0"/>
      <w:marBottom w:val="0"/>
      <w:divBdr>
        <w:top w:val="none" w:sz="0" w:space="0" w:color="auto"/>
        <w:left w:val="none" w:sz="0" w:space="0" w:color="auto"/>
        <w:bottom w:val="none" w:sz="0" w:space="0" w:color="auto"/>
        <w:right w:val="none" w:sz="0" w:space="0" w:color="auto"/>
      </w:divBdr>
    </w:div>
    <w:div w:id="1883982676">
      <w:bodyDiv w:val="1"/>
      <w:marLeft w:val="0"/>
      <w:marRight w:val="0"/>
      <w:marTop w:val="0"/>
      <w:marBottom w:val="0"/>
      <w:divBdr>
        <w:top w:val="none" w:sz="0" w:space="0" w:color="auto"/>
        <w:left w:val="none" w:sz="0" w:space="0" w:color="auto"/>
        <w:bottom w:val="none" w:sz="0" w:space="0" w:color="auto"/>
        <w:right w:val="none" w:sz="0" w:space="0" w:color="auto"/>
      </w:divBdr>
    </w:div>
    <w:div w:id="1886524031">
      <w:bodyDiv w:val="1"/>
      <w:marLeft w:val="0"/>
      <w:marRight w:val="0"/>
      <w:marTop w:val="0"/>
      <w:marBottom w:val="0"/>
      <w:divBdr>
        <w:top w:val="none" w:sz="0" w:space="0" w:color="auto"/>
        <w:left w:val="none" w:sz="0" w:space="0" w:color="auto"/>
        <w:bottom w:val="none" w:sz="0" w:space="0" w:color="auto"/>
        <w:right w:val="none" w:sz="0" w:space="0" w:color="auto"/>
      </w:divBdr>
    </w:div>
    <w:div w:id="1985313462">
      <w:bodyDiv w:val="1"/>
      <w:marLeft w:val="0"/>
      <w:marRight w:val="0"/>
      <w:marTop w:val="0"/>
      <w:marBottom w:val="0"/>
      <w:divBdr>
        <w:top w:val="none" w:sz="0" w:space="0" w:color="auto"/>
        <w:left w:val="none" w:sz="0" w:space="0" w:color="auto"/>
        <w:bottom w:val="none" w:sz="0" w:space="0" w:color="auto"/>
        <w:right w:val="none" w:sz="0" w:space="0" w:color="auto"/>
      </w:divBdr>
    </w:div>
    <w:div w:id="2007588464">
      <w:bodyDiv w:val="1"/>
      <w:marLeft w:val="0"/>
      <w:marRight w:val="0"/>
      <w:marTop w:val="0"/>
      <w:marBottom w:val="0"/>
      <w:divBdr>
        <w:top w:val="none" w:sz="0" w:space="0" w:color="auto"/>
        <w:left w:val="none" w:sz="0" w:space="0" w:color="auto"/>
        <w:bottom w:val="none" w:sz="0" w:space="0" w:color="auto"/>
        <w:right w:val="none" w:sz="0" w:space="0" w:color="auto"/>
      </w:divBdr>
    </w:div>
    <w:div w:id="2067485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iki.mbalib.com/wiki/%3AE8%5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2025</a:t>
            </a:r>
            <a:r>
              <a:rPr lang="zh-CN" altLang="en-US"/>
              <a:t>年度收入情况图</a:t>
            </a:r>
          </a:p>
        </c:rich>
      </c:tx>
      <c:overlay val="0"/>
    </c:title>
    <c:autoTitleDeleted val="0"/>
    <c:plotArea>
      <c:layout/>
      <c:pieChart>
        <c:varyColors val="1"/>
        <c:ser>
          <c:idx val="0"/>
          <c:order val="0"/>
          <c:tx>
            <c:strRef>
              <c:f>Sheet1!$B$1</c:f>
              <c:strCache>
                <c:ptCount val="1"/>
                <c:pt idx="0">
                  <c:v>销售额</c:v>
                </c:pt>
              </c:strCache>
            </c:strRef>
          </c:tx>
          <c:dLbls>
            <c:showLegendKey val="0"/>
            <c:showVal val="0"/>
            <c:showCatName val="1"/>
            <c:showSerName val="0"/>
            <c:showPercent val="1"/>
            <c:showBubbleSize val="0"/>
            <c:showLeaderLines val="1"/>
          </c:dLbls>
          <c:cat>
            <c:strRef>
              <c:f>Sheet1!$A$2:$A$10</c:f>
              <c:strCache>
                <c:ptCount val="9"/>
                <c:pt idx="0">
                  <c:v>机构运行</c:v>
                </c:pt>
                <c:pt idx="1">
                  <c:v>社会公益研究</c:v>
                </c:pt>
                <c:pt idx="2">
                  <c:v>住房改革</c:v>
                </c:pt>
                <c:pt idx="3">
                  <c:v>文化和旅游</c:v>
                </c:pt>
                <c:pt idx="4">
                  <c:v>社会保障和就业</c:v>
                </c:pt>
                <c:pt idx="5">
                  <c:v>事业收入</c:v>
                </c:pt>
                <c:pt idx="6">
                  <c:v>其他收入</c:v>
                </c:pt>
                <c:pt idx="7">
                  <c:v>专项基础科研</c:v>
                </c:pt>
                <c:pt idx="8">
                  <c:v>改善科研条件专项</c:v>
                </c:pt>
              </c:strCache>
            </c:strRef>
          </c:cat>
          <c:val>
            <c:numRef>
              <c:f>Sheet1!$B$2:$B$10</c:f>
              <c:numCache>
                <c:formatCode>#,##0.00_ </c:formatCode>
                <c:ptCount val="9"/>
                <c:pt idx="0">
                  <c:v>1344.78</c:v>
                </c:pt>
                <c:pt idx="1">
                  <c:v>1354.6</c:v>
                </c:pt>
                <c:pt idx="2">
                  <c:v>260.5</c:v>
                </c:pt>
                <c:pt idx="3" formatCode="General">
                  <c:v>60</c:v>
                </c:pt>
                <c:pt idx="4">
                  <c:v>297.04000000000002</c:v>
                </c:pt>
                <c:pt idx="5">
                  <c:v>3325.91</c:v>
                </c:pt>
                <c:pt idx="6" formatCode="General">
                  <c:v>23.42</c:v>
                </c:pt>
                <c:pt idx="7" formatCode="General">
                  <c:v>2075</c:v>
                </c:pt>
                <c:pt idx="8">
                  <c:v>1055.8</c:v>
                </c:pt>
              </c:numCache>
            </c:numRef>
          </c:val>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7480588487835"/>
          <c:y val="0.11037922869755445"/>
          <c:w val="0.59849084337951264"/>
          <c:h val="0.65301687411422671"/>
        </c:manualLayout>
      </c:layout>
      <c:barChart>
        <c:barDir val="col"/>
        <c:grouping val="clustered"/>
        <c:varyColors val="0"/>
        <c:ser>
          <c:idx val="0"/>
          <c:order val="0"/>
          <c:tx>
            <c:strRef>
              <c:f>Sheet1!$B$1</c:f>
              <c:strCache>
                <c:ptCount val="1"/>
                <c:pt idx="0">
                  <c:v>2025年收入</c:v>
                </c:pt>
              </c:strCache>
            </c:strRef>
          </c:tx>
          <c:invertIfNegative val="0"/>
          <c:cat>
            <c:strRef>
              <c:f>Sheet1!$A$2:$A$10</c:f>
              <c:strCache>
                <c:ptCount val="9"/>
                <c:pt idx="0">
                  <c:v>机构运行</c:v>
                </c:pt>
                <c:pt idx="1">
                  <c:v>社会公益研究</c:v>
                </c:pt>
                <c:pt idx="2">
                  <c:v>住房改革</c:v>
                </c:pt>
                <c:pt idx="3">
                  <c:v>文化和旅游</c:v>
                </c:pt>
                <c:pt idx="4">
                  <c:v>社会保障和就业</c:v>
                </c:pt>
                <c:pt idx="5">
                  <c:v>事业收入</c:v>
                </c:pt>
                <c:pt idx="6">
                  <c:v>其他收入</c:v>
                </c:pt>
                <c:pt idx="7">
                  <c:v>专项基础科研</c:v>
                </c:pt>
                <c:pt idx="8">
                  <c:v>改善科研条件专项</c:v>
                </c:pt>
              </c:strCache>
            </c:strRef>
          </c:cat>
          <c:val>
            <c:numRef>
              <c:f>Sheet1!$B$2:$B$10</c:f>
              <c:numCache>
                <c:formatCode>#,##0.00_ </c:formatCode>
                <c:ptCount val="9"/>
                <c:pt idx="0">
                  <c:v>1344.78</c:v>
                </c:pt>
                <c:pt idx="1">
                  <c:v>1354.6</c:v>
                </c:pt>
                <c:pt idx="2">
                  <c:v>260.5</c:v>
                </c:pt>
                <c:pt idx="3" formatCode="General">
                  <c:v>60</c:v>
                </c:pt>
                <c:pt idx="4">
                  <c:v>297.04000000000002</c:v>
                </c:pt>
                <c:pt idx="5">
                  <c:v>3325.91</c:v>
                </c:pt>
                <c:pt idx="6" formatCode="General">
                  <c:v>23.42</c:v>
                </c:pt>
                <c:pt idx="7" formatCode="General">
                  <c:v>2075</c:v>
                </c:pt>
                <c:pt idx="8">
                  <c:v>1055.8</c:v>
                </c:pt>
              </c:numCache>
            </c:numRef>
          </c:val>
        </c:ser>
        <c:ser>
          <c:idx val="1"/>
          <c:order val="1"/>
          <c:tx>
            <c:strRef>
              <c:f>Sheet1!$C$1</c:f>
              <c:strCache>
                <c:ptCount val="1"/>
                <c:pt idx="0">
                  <c:v>2024年收入</c:v>
                </c:pt>
              </c:strCache>
            </c:strRef>
          </c:tx>
          <c:invertIfNegative val="0"/>
          <c:cat>
            <c:strRef>
              <c:f>Sheet1!$A$2:$A$10</c:f>
              <c:strCache>
                <c:ptCount val="9"/>
                <c:pt idx="0">
                  <c:v>机构运行</c:v>
                </c:pt>
                <c:pt idx="1">
                  <c:v>社会公益研究</c:v>
                </c:pt>
                <c:pt idx="2">
                  <c:v>住房改革</c:v>
                </c:pt>
                <c:pt idx="3">
                  <c:v>文化和旅游</c:v>
                </c:pt>
                <c:pt idx="4">
                  <c:v>社会保障和就业</c:v>
                </c:pt>
                <c:pt idx="5">
                  <c:v>事业收入</c:v>
                </c:pt>
                <c:pt idx="6">
                  <c:v>其他收入</c:v>
                </c:pt>
                <c:pt idx="7">
                  <c:v>专项基础科研</c:v>
                </c:pt>
                <c:pt idx="8">
                  <c:v>改善科研条件专项</c:v>
                </c:pt>
              </c:strCache>
            </c:strRef>
          </c:cat>
          <c:val>
            <c:numRef>
              <c:f>Sheet1!$C$2:$C$10</c:f>
              <c:numCache>
                <c:formatCode>General</c:formatCode>
                <c:ptCount val="9"/>
                <c:pt idx="0">
                  <c:v>1319.37</c:v>
                </c:pt>
                <c:pt idx="1">
                  <c:v>681.6</c:v>
                </c:pt>
                <c:pt idx="2">
                  <c:v>259.05</c:v>
                </c:pt>
                <c:pt idx="3">
                  <c:v>35</c:v>
                </c:pt>
                <c:pt idx="4">
                  <c:v>294.45999999999998</c:v>
                </c:pt>
                <c:pt idx="5">
                  <c:v>3656.61</c:v>
                </c:pt>
                <c:pt idx="6">
                  <c:v>17.5</c:v>
                </c:pt>
                <c:pt idx="7" formatCode="#,##0.00_ ">
                  <c:v>0</c:v>
                </c:pt>
                <c:pt idx="8">
                  <c:v>1802.5</c:v>
                </c:pt>
              </c:numCache>
            </c:numRef>
          </c:val>
        </c:ser>
        <c:dLbls>
          <c:showLegendKey val="0"/>
          <c:showVal val="0"/>
          <c:showCatName val="0"/>
          <c:showSerName val="0"/>
          <c:showPercent val="0"/>
          <c:showBubbleSize val="0"/>
        </c:dLbls>
        <c:gapWidth val="150"/>
        <c:axId val="61566976"/>
        <c:axId val="61568512"/>
      </c:barChart>
      <c:catAx>
        <c:axId val="615669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1568512"/>
        <c:crosses val="autoZero"/>
        <c:auto val="1"/>
        <c:lblAlgn val="ctr"/>
        <c:lblOffset val="100"/>
        <c:noMultiLvlLbl val="0"/>
      </c:catAx>
      <c:valAx>
        <c:axId val="61568512"/>
        <c:scaling>
          <c:orientation val="minMax"/>
        </c:scaling>
        <c:delete val="0"/>
        <c:axPos val="l"/>
        <c:majorGridlines/>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1566976"/>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2025</a:t>
            </a:r>
            <a:r>
              <a:rPr lang="zh-CN" altLang="en-US"/>
              <a:t>年度支出情况图</a:t>
            </a:r>
          </a:p>
        </c:rich>
      </c:tx>
      <c:overlay val="0"/>
    </c:title>
    <c:autoTitleDeleted val="0"/>
    <c:plotArea>
      <c:layout/>
      <c:pieChart>
        <c:varyColors val="1"/>
        <c:ser>
          <c:idx val="0"/>
          <c:order val="0"/>
          <c:tx>
            <c:strRef>
              <c:f>Sheet1!$B$1</c:f>
              <c:strCache>
                <c:ptCount val="1"/>
                <c:pt idx="0">
                  <c:v>销售额</c:v>
                </c:pt>
              </c:strCache>
            </c:strRef>
          </c:tx>
          <c:dPt>
            <c:idx val="1"/>
            <c:bubble3D val="0"/>
            <c:explosion val="1"/>
          </c:dPt>
          <c:dLbls>
            <c:showLegendKey val="0"/>
            <c:showVal val="0"/>
            <c:showCatName val="1"/>
            <c:showSerName val="0"/>
            <c:showPercent val="1"/>
            <c:showBubbleSize val="0"/>
            <c:showLeaderLines val="1"/>
          </c:dLbls>
          <c:cat>
            <c:strRef>
              <c:f>Sheet1!$A$2:$A$9</c:f>
              <c:strCache>
                <c:ptCount val="8"/>
                <c:pt idx="0">
                  <c:v>机构运行</c:v>
                </c:pt>
                <c:pt idx="1">
                  <c:v>专项基础科研</c:v>
                </c:pt>
                <c:pt idx="2">
                  <c:v>社会公益研究</c:v>
                </c:pt>
                <c:pt idx="3">
                  <c:v>其他应用研究支出</c:v>
                </c:pt>
                <c:pt idx="4">
                  <c:v>改善科研条件专项</c:v>
                </c:pt>
                <c:pt idx="5">
                  <c:v>文化和旅游</c:v>
                </c:pt>
                <c:pt idx="6">
                  <c:v>社会保障和就业</c:v>
                </c:pt>
                <c:pt idx="7">
                  <c:v>住房改革</c:v>
                </c:pt>
              </c:strCache>
            </c:strRef>
          </c:cat>
          <c:val>
            <c:numRef>
              <c:f>Sheet1!$B$2:$B$9</c:f>
              <c:numCache>
                <c:formatCode>General</c:formatCode>
                <c:ptCount val="8"/>
                <c:pt idx="0">
                  <c:v>4613.21</c:v>
                </c:pt>
                <c:pt idx="1">
                  <c:v>1073.92</c:v>
                </c:pt>
                <c:pt idx="2">
                  <c:v>1157.0899999999999</c:v>
                </c:pt>
                <c:pt idx="3">
                  <c:v>1.2</c:v>
                </c:pt>
                <c:pt idx="4">
                  <c:v>1055.8</c:v>
                </c:pt>
                <c:pt idx="5">
                  <c:v>60</c:v>
                </c:pt>
                <c:pt idx="6">
                  <c:v>241.66</c:v>
                </c:pt>
                <c:pt idx="7">
                  <c:v>341.4</c:v>
                </c:pt>
              </c:numCache>
            </c:numRef>
          </c:val>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showDLblsOverMax val="0"/>
  </c:chart>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2025年支出</c:v>
                </c:pt>
              </c:strCache>
            </c:strRef>
          </c:tx>
          <c:invertIfNegative val="0"/>
          <c:cat>
            <c:strRef>
              <c:f>Sheet1!$A$2:$A$9</c:f>
              <c:strCache>
                <c:ptCount val="8"/>
                <c:pt idx="0">
                  <c:v>机构运行</c:v>
                </c:pt>
                <c:pt idx="1">
                  <c:v>专项基础科研</c:v>
                </c:pt>
                <c:pt idx="2">
                  <c:v>社会公益研究</c:v>
                </c:pt>
                <c:pt idx="3">
                  <c:v>其他应用研究支出</c:v>
                </c:pt>
                <c:pt idx="4">
                  <c:v>改善科研条件专项</c:v>
                </c:pt>
                <c:pt idx="5">
                  <c:v>文化和旅游</c:v>
                </c:pt>
                <c:pt idx="6">
                  <c:v>社会保障和就业</c:v>
                </c:pt>
                <c:pt idx="7">
                  <c:v>住房改革</c:v>
                </c:pt>
              </c:strCache>
            </c:strRef>
          </c:cat>
          <c:val>
            <c:numRef>
              <c:f>Sheet1!$B$2:$B$9</c:f>
              <c:numCache>
                <c:formatCode>General</c:formatCode>
                <c:ptCount val="8"/>
                <c:pt idx="0">
                  <c:v>4613.21</c:v>
                </c:pt>
                <c:pt idx="1">
                  <c:v>1073.92</c:v>
                </c:pt>
                <c:pt idx="2">
                  <c:v>1157.0899999999999</c:v>
                </c:pt>
                <c:pt idx="3">
                  <c:v>1.2</c:v>
                </c:pt>
                <c:pt idx="4">
                  <c:v>1055.8</c:v>
                </c:pt>
                <c:pt idx="5">
                  <c:v>60</c:v>
                </c:pt>
                <c:pt idx="6">
                  <c:v>241.66</c:v>
                </c:pt>
                <c:pt idx="7">
                  <c:v>341.4</c:v>
                </c:pt>
              </c:numCache>
            </c:numRef>
          </c:val>
        </c:ser>
        <c:ser>
          <c:idx val="1"/>
          <c:order val="1"/>
          <c:tx>
            <c:strRef>
              <c:f>Sheet1!$C$1</c:f>
              <c:strCache>
                <c:ptCount val="1"/>
                <c:pt idx="0">
                  <c:v>2024年支出</c:v>
                </c:pt>
              </c:strCache>
            </c:strRef>
          </c:tx>
          <c:invertIfNegative val="0"/>
          <c:cat>
            <c:strRef>
              <c:f>Sheet1!$A$2:$A$9</c:f>
              <c:strCache>
                <c:ptCount val="8"/>
                <c:pt idx="0">
                  <c:v>机构运行</c:v>
                </c:pt>
                <c:pt idx="1">
                  <c:v>专项基础科研</c:v>
                </c:pt>
                <c:pt idx="2">
                  <c:v>社会公益研究</c:v>
                </c:pt>
                <c:pt idx="3">
                  <c:v>其他应用研究支出</c:v>
                </c:pt>
                <c:pt idx="4">
                  <c:v>改善科研条件专项</c:v>
                </c:pt>
                <c:pt idx="5">
                  <c:v>文化和旅游</c:v>
                </c:pt>
                <c:pt idx="6">
                  <c:v>社会保障和就业</c:v>
                </c:pt>
                <c:pt idx="7">
                  <c:v>住房改革</c:v>
                </c:pt>
              </c:strCache>
            </c:strRef>
          </c:cat>
          <c:val>
            <c:numRef>
              <c:f>Sheet1!$C$2:$C$9</c:f>
              <c:numCache>
                <c:formatCode>General</c:formatCode>
                <c:ptCount val="8"/>
                <c:pt idx="0">
                  <c:v>4930.37</c:v>
                </c:pt>
                <c:pt idx="2">
                  <c:v>681.6</c:v>
                </c:pt>
                <c:pt idx="3">
                  <c:v>5.05</c:v>
                </c:pt>
                <c:pt idx="4">
                  <c:v>1802.5</c:v>
                </c:pt>
                <c:pt idx="5">
                  <c:v>35</c:v>
                </c:pt>
                <c:pt idx="6">
                  <c:v>280.5</c:v>
                </c:pt>
                <c:pt idx="7">
                  <c:v>326.29000000000002</c:v>
                </c:pt>
              </c:numCache>
            </c:numRef>
          </c:val>
        </c:ser>
        <c:dLbls>
          <c:showLegendKey val="0"/>
          <c:showVal val="0"/>
          <c:showCatName val="0"/>
          <c:showSerName val="0"/>
          <c:showPercent val="0"/>
          <c:showBubbleSize val="0"/>
        </c:dLbls>
        <c:gapWidth val="150"/>
        <c:axId val="181269248"/>
        <c:axId val="181270784"/>
      </c:barChart>
      <c:catAx>
        <c:axId val="1812692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81270784"/>
        <c:crosses val="autoZero"/>
        <c:auto val="1"/>
        <c:lblAlgn val="ctr"/>
        <c:lblOffset val="100"/>
        <c:noMultiLvlLbl val="0"/>
      </c:catAx>
      <c:valAx>
        <c:axId val="1812707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81269248"/>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预算数</c:v>
                </c:pt>
              </c:strCache>
            </c:strRef>
          </c:tx>
          <c:invertIfNegative val="0"/>
          <c:cat>
            <c:strRef>
              <c:f>Sheet1!$A$2:$A$5</c:f>
              <c:strCache>
                <c:ptCount val="4"/>
                <c:pt idx="0">
                  <c:v>基本支出</c:v>
                </c:pt>
                <c:pt idx="1">
                  <c:v>人员经费支出</c:v>
                </c:pt>
                <c:pt idx="2">
                  <c:v>日常公用经费支出</c:v>
                </c:pt>
                <c:pt idx="3">
                  <c:v>项目支出</c:v>
                </c:pt>
              </c:strCache>
            </c:strRef>
          </c:cat>
          <c:val>
            <c:numRef>
              <c:f>Sheet1!$B$2:$B$5</c:f>
              <c:numCache>
                <c:formatCode>General</c:formatCode>
                <c:ptCount val="4"/>
                <c:pt idx="0">
                  <c:v>1986.03</c:v>
                </c:pt>
                <c:pt idx="1">
                  <c:v>1788.63</c:v>
                </c:pt>
                <c:pt idx="2">
                  <c:v>197.4</c:v>
                </c:pt>
                <c:pt idx="3">
                  <c:v>4545.3999999999996</c:v>
                </c:pt>
              </c:numCache>
            </c:numRef>
          </c:val>
        </c:ser>
        <c:ser>
          <c:idx val="1"/>
          <c:order val="1"/>
          <c:tx>
            <c:strRef>
              <c:f>Sheet1!$C$1</c:f>
              <c:strCache>
                <c:ptCount val="1"/>
                <c:pt idx="0">
                  <c:v>决算数</c:v>
                </c:pt>
              </c:strCache>
            </c:strRef>
          </c:tx>
          <c:invertIfNegative val="0"/>
          <c:cat>
            <c:strRef>
              <c:f>Sheet1!$A$2:$A$5</c:f>
              <c:strCache>
                <c:ptCount val="4"/>
                <c:pt idx="0">
                  <c:v>基本支出</c:v>
                </c:pt>
                <c:pt idx="1">
                  <c:v>人员经费支出</c:v>
                </c:pt>
                <c:pt idx="2">
                  <c:v>日常公用经费支出</c:v>
                </c:pt>
                <c:pt idx="3">
                  <c:v>项目支出</c:v>
                </c:pt>
              </c:strCache>
            </c:strRef>
          </c:cat>
          <c:val>
            <c:numRef>
              <c:f>Sheet1!$C$2:$C$5</c:f>
              <c:numCache>
                <c:formatCode>General</c:formatCode>
                <c:ptCount val="4"/>
                <c:pt idx="0">
                  <c:v>1846.94</c:v>
                </c:pt>
                <c:pt idx="1">
                  <c:v>1649.54</c:v>
                </c:pt>
                <c:pt idx="2">
                  <c:v>197.4</c:v>
                </c:pt>
                <c:pt idx="3">
                  <c:v>3346.81</c:v>
                </c:pt>
              </c:numCache>
            </c:numRef>
          </c:val>
        </c:ser>
        <c:dLbls>
          <c:showLegendKey val="0"/>
          <c:showVal val="0"/>
          <c:showCatName val="0"/>
          <c:showSerName val="0"/>
          <c:showPercent val="0"/>
          <c:showBubbleSize val="0"/>
        </c:dLbls>
        <c:gapWidth val="150"/>
        <c:axId val="225737344"/>
        <c:axId val="225739136"/>
      </c:barChart>
      <c:catAx>
        <c:axId val="22573734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25739136"/>
        <c:crosses val="autoZero"/>
        <c:auto val="1"/>
        <c:lblAlgn val="ctr"/>
        <c:lblOffset val="100"/>
        <c:noMultiLvlLbl val="0"/>
      </c:catAx>
      <c:valAx>
        <c:axId val="2257391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25737344"/>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预算数</c:v>
                </c:pt>
              </c:strCache>
            </c:strRef>
          </c:tx>
          <c:invertIfNegative val="0"/>
          <c:cat>
            <c:strRef>
              <c:f>Sheet1!$A$2:$A$3</c:f>
              <c:strCache>
                <c:ptCount val="2"/>
                <c:pt idx="0">
                  <c:v>财政拨款收入</c:v>
                </c:pt>
                <c:pt idx="1">
                  <c:v>事业收入</c:v>
                </c:pt>
              </c:strCache>
            </c:strRef>
          </c:cat>
          <c:val>
            <c:numRef>
              <c:f>Sheet1!$B$2:$B$3</c:f>
              <c:numCache>
                <c:formatCode>General</c:formatCode>
                <c:ptCount val="2"/>
                <c:pt idx="0">
                  <c:v>6447.72</c:v>
                </c:pt>
                <c:pt idx="1">
                  <c:v>4040</c:v>
                </c:pt>
              </c:numCache>
            </c:numRef>
          </c:val>
        </c:ser>
        <c:ser>
          <c:idx val="1"/>
          <c:order val="1"/>
          <c:tx>
            <c:strRef>
              <c:f>Sheet1!$C$1</c:f>
              <c:strCache>
                <c:ptCount val="1"/>
                <c:pt idx="0">
                  <c:v>决算数</c:v>
                </c:pt>
              </c:strCache>
            </c:strRef>
          </c:tx>
          <c:invertIfNegative val="0"/>
          <c:cat>
            <c:strRef>
              <c:f>Sheet1!$A$2:$A$3</c:f>
              <c:strCache>
                <c:ptCount val="2"/>
                <c:pt idx="0">
                  <c:v>财政拨款收入</c:v>
                </c:pt>
                <c:pt idx="1">
                  <c:v>事业收入</c:v>
                </c:pt>
              </c:strCache>
            </c:strRef>
          </c:cat>
          <c:val>
            <c:numRef>
              <c:f>Sheet1!$C$2:$C$3</c:f>
              <c:numCache>
                <c:formatCode>General</c:formatCode>
                <c:ptCount val="2"/>
                <c:pt idx="0">
                  <c:v>6447.72</c:v>
                </c:pt>
                <c:pt idx="1">
                  <c:v>3349.33</c:v>
                </c:pt>
              </c:numCache>
            </c:numRef>
          </c:val>
        </c:ser>
        <c:dLbls>
          <c:showLegendKey val="0"/>
          <c:showVal val="0"/>
          <c:showCatName val="0"/>
          <c:showSerName val="0"/>
          <c:showPercent val="0"/>
          <c:showBubbleSize val="0"/>
        </c:dLbls>
        <c:gapWidth val="150"/>
        <c:axId val="183345920"/>
        <c:axId val="183347456"/>
      </c:barChart>
      <c:catAx>
        <c:axId val="18334592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83347456"/>
        <c:crosses val="autoZero"/>
        <c:auto val="1"/>
        <c:lblAlgn val="ctr"/>
        <c:lblOffset val="100"/>
        <c:noMultiLvlLbl val="0"/>
      </c:catAx>
      <c:valAx>
        <c:axId val="18334745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83345920"/>
        <c:crosses val="autoZero"/>
        <c:crossBetween val="between"/>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76A840-C4EB-451D-B781-C6A919D7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28</Pages>
  <Words>1755</Words>
  <Characters>10010</Characters>
  <Application>Microsoft Office Word</Application>
  <DocSecurity>0</DocSecurity>
  <Lines>83</Lines>
  <Paragraphs>23</Paragraphs>
  <ScaleCrop>false</ScaleCrop>
  <Company/>
  <LinksUpToDate>false</LinksUpToDate>
  <CharactersWithSpaces>11742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qhtf</dc:creator>
  <cp:lastModifiedBy>admin</cp:lastModifiedBy>
  <cp:revision>34</cp:revision>
  <cp:lastPrinted>2021-08-25T07:47:00Z</cp:lastPrinted>
  <dcterms:created xsi:type="dcterms:W3CDTF">2025-08-14T07:09:00Z</dcterms:created>
  <dcterms:modified xsi:type="dcterms:W3CDTF">2026-08-28T03:30:00Z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0D40A8B5003444B0ADE0133E5A19A833</vt:lpwstr>
  </property>
</Properties>
</file>